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4F" w:rsidRPr="001B6018" w:rsidRDefault="001B6018" w:rsidP="00B1384F">
      <w:pPr>
        <w:rPr>
          <w:rFonts w:ascii="Arial" w:hAnsi="Arial" w:cs="Arial"/>
          <w:sz w:val="22"/>
          <w:szCs w:val="22"/>
        </w:rPr>
      </w:pPr>
      <w:r w:rsidRPr="00FA7948">
        <w:rPr>
          <w:rFonts w:ascii="Arial" w:hAnsi="Arial" w:cs="Arial"/>
          <w:sz w:val="22"/>
          <w:szCs w:val="22"/>
        </w:rPr>
        <w:t>[</w:t>
      </w:r>
      <w:r w:rsidR="00B1384F" w:rsidRPr="00FA7948">
        <w:rPr>
          <w:rFonts w:ascii="Arial" w:hAnsi="Arial" w:cs="Arial"/>
          <w:sz w:val="22"/>
          <w:szCs w:val="22"/>
        </w:rPr>
        <w:t>date]</w:t>
      </w:r>
      <w:r w:rsidR="00B1384F" w:rsidRPr="001B6018">
        <w:rPr>
          <w:rFonts w:ascii="Arial" w:hAnsi="Arial" w:cs="Arial"/>
          <w:sz w:val="22"/>
          <w:szCs w:val="22"/>
        </w:rPr>
        <w:t>, 2010</w:t>
      </w:r>
    </w:p>
    <w:p w:rsidR="00B1384F" w:rsidRPr="001B6018" w:rsidRDefault="00B1384F">
      <w:pPr>
        <w:rPr>
          <w:rFonts w:ascii="Arial" w:hAnsi="Arial" w:cs="Arial"/>
          <w:sz w:val="22"/>
          <w:szCs w:val="22"/>
        </w:rPr>
      </w:pPr>
    </w:p>
    <w:p w:rsidR="001A287D" w:rsidRPr="001B6018" w:rsidRDefault="001A287D" w:rsidP="001A287D">
      <w:pPr>
        <w:rPr>
          <w:rFonts w:ascii="Arial" w:hAnsi="Arial" w:cs="Arial"/>
          <w:sz w:val="22"/>
          <w:szCs w:val="22"/>
        </w:rPr>
      </w:pPr>
      <w:r w:rsidRPr="001B6018">
        <w:rPr>
          <w:rFonts w:ascii="Arial" w:hAnsi="Arial" w:cs="Arial"/>
          <w:sz w:val="22"/>
          <w:szCs w:val="22"/>
        </w:rPr>
        <w:t>The Honorable Harry Reid</w:t>
      </w:r>
    </w:p>
    <w:p w:rsidR="001A287D" w:rsidRPr="001B6018" w:rsidRDefault="001A287D" w:rsidP="001A287D">
      <w:pPr>
        <w:rPr>
          <w:rFonts w:ascii="Arial" w:hAnsi="Arial" w:cs="Arial"/>
          <w:sz w:val="22"/>
          <w:szCs w:val="22"/>
        </w:rPr>
      </w:pPr>
      <w:r w:rsidRPr="001B6018">
        <w:rPr>
          <w:rFonts w:ascii="Arial" w:hAnsi="Arial" w:cs="Arial"/>
          <w:sz w:val="22"/>
          <w:szCs w:val="22"/>
        </w:rPr>
        <w:t>Majority Leader</w:t>
      </w:r>
    </w:p>
    <w:p w:rsidR="001A287D" w:rsidRPr="001B6018" w:rsidRDefault="001A287D" w:rsidP="001A287D">
      <w:pPr>
        <w:rPr>
          <w:rFonts w:ascii="Arial" w:hAnsi="Arial" w:cs="Arial"/>
          <w:sz w:val="22"/>
          <w:szCs w:val="22"/>
        </w:rPr>
      </w:pPr>
      <w:r w:rsidRPr="001B6018">
        <w:rPr>
          <w:rFonts w:ascii="Arial" w:hAnsi="Arial" w:cs="Arial"/>
          <w:sz w:val="22"/>
          <w:szCs w:val="22"/>
        </w:rPr>
        <w:t>United States Senate</w:t>
      </w:r>
    </w:p>
    <w:p w:rsidR="00EF7CC4" w:rsidRPr="001B6018" w:rsidRDefault="001A287D" w:rsidP="001A287D">
      <w:pPr>
        <w:rPr>
          <w:rFonts w:ascii="Arial" w:hAnsi="Arial" w:cs="Arial"/>
          <w:sz w:val="22"/>
          <w:szCs w:val="22"/>
        </w:rPr>
      </w:pPr>
      <w:r w:rsidRPr="001B6018">
        <w:rPr>
          <w:rFonts w:ascii="Arial" w:hAnsi="Arial" w:cs="Arial"/>
          <w:sz w:val="22"/>
          <w:szCs w:val="22"/>
        </w:rPr>
        <w:t>Washington, D.C. 20510</w:t>
      </w:r>
    </w:p>
    <w:p w:rsidR="00EF7CC4" w:rsidRPr="001B6018" w:rsidRDefault="00EF7CC4">
      <w:pPr>
        <w:rPr>
          <w:rFonts w:ascii="Arial" w:hAnsi="Arial" w:cs="Arial"/>
          <w:sz w:val="22"/>
          <w:szCs w:val="22"/>
        </w:rPr>
      </w:pPr>
    </w:p>
    <w:p w:rsidR="001A287D" w:rsidRPr="001B6018" w:rsidRDefault="001A287D" w:rsidP="001A287D">
      <w:pPr>
        <w:rPr>
          <w:rFonts w:ascii="Arial" w:hAnsi="Arial" w:cs="Arial"/>
          <w:sz w:val="22"/>
          <w:szCs w:val="22"/>
        </w:rPr>
      </w:pPr>
      <w:r w:rsidRPr="001B6018">
        <w:rPr>
          <w:rFonts w:ascii="Arial" w:hAnsi="Arial" w:cs="Arial"/>
          <w:sz w:val="22"/>
          <w:szCs w:val="22"/>
        </w:rPr>
        <w:t>The Honorable Mitch McConnell</w:t>
      </w:r>
    </w:p>
    <w:p w:rsidR="001A287D" w:rsidRPr="001B6018" w:rsidRDefault="001A287D" w:rsidP="001A287D">
      <w:pPr>
        <w:rPr>
          <w:rFonts w:ascii="Arial" w:hAnsi="Arial" w:cs="Arial"/>
          <w:sz w:val="22"/>
          <w:szCs w:val="22"/>
        </w:rPr>
      </w:pPr>
      <w:r w:rsidRPr="001B6018">
        <w:rPr>
          <w:rFonts w:ascii="Arial" w:hAnsi="Arial" w:cs="Arial"/>
          <w:sz w:val="22"/>
          <w:szCs w:val="22"/>
        </w:rPr>
        <w:t>Minority Leader</w:t>
      </w:r>
    </w:p>
    <w:p w:rsidR="001A287D" w:rsidRPr="001B6018" w:rsidRDefault="001A287D" w:rsidP="001A287D">
      <w:pPr>
        <w:rPr>
          <w:rFonts w:ascii="Arial" w:hAnsi="Arial" w:cs="Arial"/>
          <w:sz w:val="22"/>
          <w:szCs w:val="22"/>
        </w:rPr>
      </w:pPr>
      <w:r w:rsidRPr="001B6018">
        <w:rPr>
          <w:rFonts w:ascii="Arial" w:hAnsi="Arial" w:cs="Arial"/>
          <w:sz w:val="22"/>
          <w:szCs w:val="22"/>
        </w:rPr>
        <w:t>United States Senate</w:t>
      </w:r>
    </w:p>
    <w:p w:rsidR="00B1384F" w:rsidRPr="001B6018" w:rsidRDefault="001A287D" w:rsidP="001A287D">
      <w:pPr>
        <w:rPr>
          <w:rFonts w:ascii="Arial" w:hAnsi="Arial" w:cs="Arial"/>
          <w:sz w:val="22"/>
          <w:szCs w:val="22"/>
        </w:rPr>
      </w:pPr>
      <w:r w:rsidRPr="001B6018">
        <w:rPr>
          <w:rFonts w:ascii="Arial" w:hAnsi="Arial" w:cs="Arial"/>
          <w:sz w:val="22"/>
          <w:szCs w:val="22"/>
        </w:rPr>
        <w:t>Washington, D.C. 20510</w:t>
      </w:r>
    </w:p>
    <w:p w:rsidR="00EF7CC4" w:rsidRPr="001B6018" w:rsidRDefault="00EF7CC4">
      <w:pPr>
        <w:rPr>
          <w:rFonts w:ascii="Arial" w:hAnsi="Arial" w:cs="Arial"/>
          <w:sz w:val="22"/>
          <w:szCs w:val="22"/>
        </w:rPr>
      </w:pPr>
    </w:p>
    <w:p w:rsidR="00897A53" w:rsidRPr="001B6018" w:rsidRDefault="00897A53" w:rsidP="001A287D">
      <w:pPr>
        <w:ind w:left="720" w:hanging="720"/>
        <w:rPr>
          <w:rFonts w:ascii="Arial" w:hAnsi="Arial" w:cs="Arial"/>
          <w:b/>
          <w:sz w:val="22"/>
          <w:szCs w:val="22"/>
        </w:rPr>
      </w:pPr>
      <w:r w:rsidRPr="001B6018">
        <w:rPr>
          <w:rFonts w:ascii="Arial" w:hAnsi="Arial" w:cs="Arial"/>
          <w:b/>
          <w:sz w:val="22"/>
          <w:szCs w:val="22"/>
        </w:rPr>
        <w:t>RE:</w:t>
      </w:r>
      <w:r w:rsidRPr="001B6018">
        <w:rPr>
          <w:rFonts w:ascii="Arial" w:hAnsi="Arial" w:cs="Arial"/>
          <w:b/>
          <w:sz w:val="22"/>
          <w:szCs w:val="22"/>
        </w:rPr>
        <w:tab/>
        <w:t>California Ocean Protection Council support for:</w:t>
      </w:r>
    </w:p>
    <w:p w:rsidR="00BE2EDE" w:rsidRPr="001B6018" w:rsidRDefault="008E62EC" w:rsidP="00293825">
      <w:pPr>
        <w:numPr>
          <w:ilvl w:val="0"/>
          <w:numId w:val="9"/>
        </w:numPr>
        <w:rPr>
          <w:rFonts w:ascii="Arial" w:hAnsi="Arial" w:cs="Arial"/>
          <w:b/>
          <w:sz w:val="22"/>
          <w:szCs w:val="22"/>
        </w:rPr>
      </w:pPr>
      <w:r>
        <w:rPr>
          <w:rFonts w:ascii="Arial" w:hAnsi="Arial" w:cs="Arial"/>
          <w:b/>
          <w:sz w:val="22"/>
          <w:szCs w:val="22"/>
        </w:rPr>
        <w:t>A national commitment to fund ocean protection, conservation, restoration, and understanding</w:t>
      </w:r>
      <w:r w:rsidR="00293825">
        <w:rPr>
          <w:rFonts w:ascii="Arial" w:hAnsi="Arial" w:cs="Arial"/>
          <w:b/>
          <w:sz w:val="22"/>
          <w:szCs w:val="22"/>
        </w:rPr>
        <w:t xml:space="preserve">; and the </w:t>
      </w:r>
      <w:r>
        <w:rPr>
          <w:rFonts w:ascii="Arial" w:hAnsi="Arial" w:cs="Arial"/>
          <w:b/>
          <w:sz w:val="22"/>
          <w:szCs w:val="22"/>
        </w:rPr>
        <w:t>s</w:t>
      </w:r>
      <w:r w:rsidR="00BE2EDE" w:rsidRPr="001B6018">
        <w:rPr>
          <w:rFonts w:ascii="Arial" w:hAnsi="Arial" w:cs="Arial"/>
          <w:b/>
          <w:sz w:val="22"/>
          <w:szCs w:val="22"/>
        </w:rPr>
        <w:t xml:space="preserve">pecific objectives articulated in the </w:t>
      </w:r>
      <w:r w:rsidR="00BE2EDE" w:rsidRPr="001B6018">
        <w:rPr>
          <w:rFonts w:ascii="Arial" w:hAnsi="Arial" w:cs="Arial"/>
          <w:b/>
          <w:i/>
          <w:sz w:val="22"/>
          <w:szCs w:val="22"/>
        </w:rPr>
        <w:t>National Endowment for the Oceans (NEO) Act of 2010</w:t>
      </w:r>
      <w:r w:rsidR="00BE2EDE" w:rsidRPr="001B6018">
        <w:rPr>
          <w:rFonts w:ascii="Arial" w:hAnsi="Arial" w:cs="Arial"/>
          <w:b/>
          <w:sz w:val="22"/>
          <w:szCs w:val="22"/>
        </w:rPr>
        <w:t xml:space="preserve"> (S. 3641)</w:t>
      </w:r>
    </w:p>
    <w:p w:rsidR="00897A53" w:rsidRPr="001B6018" w:rsidRDefault="008E62EC" w:rsidP="00897A53">
      <w:pPr>
        <w:numPr>
          <w:ilvl w:val="0"/>
          <w:numId w:val="9"/>
        </w:numPr>
        <w:rPr>
          <w:rFonts w:ascii="Arial" w:hAnsi="Arial" w:cs="Arial"/>
          <w:b/>
          <w:sz w:val="22"/>
          <w:szCs w:val="22"/>
        </w:rPr>
      </w:pPr>
      <w:r>
        <w:rPr>
          <w:rFonts w:ascii="Arial" w:hAnsi="Arial" w:cs="Arial"/>
          <w:b/>
          <w:sz w:val="22"/>
          <w:szCs w:val="22"/>
        </w:rPr>
        <w:t xml:space="preserve">The </w:t>
      </w:r>
      <w:r w:rsidR="00897A53" w:rsidRPr="001B6018">
        <w:rPr>
          <w:rFonts w:ascii="Arial" w:hAnsi="Arial" w:cs="Arial"/>
          <w:b/>
          <w:sz w:val="22"/>
          <w:szCs w:val="22"/>
        </w:rPr>
        <w:t>President’s Budget Request for the Regional Ocean Partnerships Program</w:t>
      </w:r>
    </w:p>
    <w:p w:rsidR="00897A53" w:rsidRPr="001B6018" w:rsidRDefault="00806BC0" w:rsidP="00897A53">
      <w:pPr>
        <w:numPr>
          <w:ilvl w:val="0"/>
          <w:numId w:val="9"/>
        </w:numPr>
        <w:rPr>
          <w:rFonts w:ascii="Arial" w:hAnsi="Arial" w:cs="Arial"/>
          <w:b/>
          <w:sz w:val="22"/>
          <w:szCs w:val="22"/>
        </w:rPr>
      </w:pPr>
      <w:r w:rsidRPr="001B6018">
        <w:rPr>
          <w:rFonts w:ascii="Arial" w:hAnsi="Arial" w:cs="Arial"/>
          <w:b/>
          <w:sz w:val="22"/>
          <w:szCs w:val="22"/>
        </w:rPr>
        <w:t>Legislation to Address Coastal Impact Assistance Program disbursements</w:t>
      </w:r>
    </w:p>
    <w:p w:rsidR="008E62EC" w:rsidRDefault="008E62EC">
      <w:pPr>
        <w:rPr>
          <w:rFonts w:ascii="Arial" w:hAnsi="Arial" w:cs="Arial"/>
          <w:sz w:val="22"/>
          <w:szCs w:val="22"/>
        </w:rPr>
      </w:pPr>
    </w:p>
    <w:p w:rsidR="008E62EC" w:rsidRPr="001B6018" w:rsidRDefault="008E62EC">
      <w:pPr>
        <w:rPr>
          <w:rFonts w:ascii="Arial" w:hAnsi="Arial" w:cs="Arial"/>
          <w:sz w:val="22"/>
          <w:szCs w:val="22"/>
        </w:rPr>
      </w:pPr>
    </w:p>
    <w:p w:rsidR="00B1384F" w:rsidRPr="001B6018" w:rsidRDefault="00B1384F" w:rsidP="00B1384F">
      <w:pPr>
        <w:pStyle w:val="Default"/>
        <w:rPr>
          <w:rFonts w:ascii="Arial" w:hAnsi="Arial" w:cs="Arial"/>
          <w:sz w:val="22"/>
          <w:szCs w:val="22"/>
        </w:rPr>
      </w:pPr>
      <w:r w:rsidRPr="001B6018">
        <w:rPr>
          <w:rFonts w:ascii="Arial" w:hAnsi="Arial" w:cs="Arial"/>
          <w:sz w:val="22"/>
          <w:szCs w:val="22"/>
        </w:rPr>
        <w:t>Dear Senator</w:t>
      </w:r>
      <w:r w:rsidR="00E3256F" w:rsidRPr="001B6018">
        <w:rPr>
          <w:rFonts w:ascii="Arial" w:hAnsi="Arial" w:cs="Arial"/>
          <w:sz w:val="22"/>
          <w:szCs w:val="22"/>
        </w:rPr>
        <w:t>s</w:t>
      </w:r>
      <w:r w:rsidRPr="001B6018">
        <w:rPr>
          <w:rFonts w:ascii="Arial" w:hAnsi="Arial" w:cs="Arial"/>
          <w:sz w:val="22"/>
          <w:szCs w:val="22"/>
        </w:rPr>
        <w:t xml:space="preserve"> </w:t>
      </w:r>
      <w:r w:rsidR="00657DC4" w:rsidRPr="001B6018">
        <w:rPr>
          <w:rFonts w:ascii="Arial" w:hAnsi="Arial" w:cs="Arial"/>
          <w:sz w:val="22"/>
          <w:szCs w:val="22"/>
        </w:rPr>
        <w:t>Reid</w:t>
      </w:r>
      <w:r w:rsidR="00E3256F" w:rsidRPr="001B6018">
        <w:rPr>
          <w:rFonts w:ascii="Arial" w:hAnsi="Arial" w:cs="Arial"/>
          <w:sz w:val="22"/>
          <w:szCs w:val="22"/>
        </w:rPr>
        <w:t xml:space="preserve"> and </w:t>
      </w:r>
      <w:r w:rsidR="00657DC4" w:rsidRPr="001B6018">
        <w:rPr>
          <w:rFonts w:ascii="Arial" w:hAnsi="Arial" w:cs="Arial"/>
          <w:sz w:val="22"/>
          <w:szCs w:val="22"/>
        </w:rPr>
        <w:t>McConnell</w:t>
      </w:r>
      <w:r w:rsidRPr="001B6018">
        <w:rPr>
          <w:rFonts w:ascii="Arial" w:hAnsi="Arial" w:cs="Arial"/>
          <w:sz w:val="22"/>
          <w:szCs w:val="22"/>
        </w:rPr>
        <w:t>:</w:t>
      </w:r>
    </w:p>
    <w:p w:rsidR="00B1384F" w:rsidRPr="001B6018" w:rsidRDefault="00B1384F" w:rsidP="00B1384F">
      <w:pPr>
        <w:pStyle w:val="Default"/>
        <w:rPr>
          <w:rFonts w:ascii="Arial" w:hAnsi="Arial" w:cs="Arial"/>
          <w:sz w:val="22"/>
          <w:szCs w:val="22"/>
        </w:rPr>
      </w:pPr>
    </w:p>
    <w:p w:rsidR="00BD3EEF" w:rsidRDefault="00B1384F" w:rsidP="00B1384F">
      <w:pPr>
        <w:pStyle w:val="Default"/>
        <w:rPr>
          <w:rFonts w:ascii="Arial" w:hAnsi="Arial" w:cs="Arial"/>
          <w:sz w:val="22"/>
          <w:szCs w:val="22"/>
        </w:rPr>
      </w:pPr>
      <w:r w:rsidRPr="001B6018">
        <w:rPr>
          <w:rFonts w:ascii="Arial" w:hAnsi="Arial" w:cs="Arial"/>
          <w:sz w:val="22"/>
          <w:szCs w:val="22"/>
        </w:rPr>
        <w:t>The California Ocean Protection Council (OPC) support</w:t>
      </w:r>
      <w:r w:rsidR="00F100C5">
        <w:rPr>
          <w:rFonts w:ascii="Arial" w:hAnsi="Arial" w:cs="Arial"/>
          <w:sz w:val="22"/>
          <w:szCs w:val="22"/>
        </w:rPr>
        <w:t>s</w:t>
      </w:r>
      <w:r w:rsidR="00BE2EDE" w:rsidRPr="001B6018">
        <w:rPr>
          <w:rFonts w:ascii="Arial" w:hAnsi="Arial" w:cs="Arial"/>
          <w:sz w:val="22"/>
          <w:szCs w:val="22"/>
        </w:rPr>
        <w:t xml:space="preserve"> </w:t>
      </w:r>
      <w:r w:rsidR="00F100C5">
        <w:rPr>
          <w:rFonts w:ascii="Arial" w:hAnsi="Arial" w:cs="Arial"/>
          <w:sz w:val="22"/>
          <w:szCs w:val="22"/>
        </w:rPr>
        <w:t xml:space="preserve">a bold new </w:t>
      </w:r>
      <w:r w:rsidR="00857D5F">
        <w:rPr>
          <w:rFonts w:ascii="Arial" w:hAnsi="Arial" w:cs="Arial"/>
          <w:sz w:val="22"/>
          <w:szCs w:val="22"/>
        </w:rPr>
        <w:t xml:space="preserve">national </w:t>
      </w:r>
      <w:r w:rsidR="00F100C5">
        <w:rPr>
          <w:rFonts w:ascii="Arial" w:hAnsi="Arial" w:cs="Arial"/>
          <w:sz w:val="22"/>
          <w:szCs w:val="22"/>
        </w:rPr>
        <w:t xml:space="preserve">commitment to ocean </w:t>
      </w:r>
      <w:r w:rsidR="008204B9">
        <w:rPr>
          <w:rFonts w:ascii="Arial" w:hAnsi="Arial" w:cs="Arial"/>
          <w:sz w:val="22"/>
          <w:szCs w:val="22"/>
        </w:rPr>
        <w:t>protection</w:t>
      </w:r>
      <w:r w:rsidR="00F100C5">
        <w:rPr>
          <w:rFonts w:ascii="Arial" w:hAnsi="Arial" w:cs="Arial"/>
          <w:sz w:val="22"/>
          <w:szCs w:val="22"/>
        </w:rPr>
        <w:t xml:space="preserve"> and </w:t>
      </w:r>
      <w:r w:rsidR="00D922BD">
        <w:rPr>
          <w:rFonts w:ascii="Arial" w:hAnsi="Arial" w:cs="Arial"/>
          <w:sz w:val="22"/>
          <w:szCs w:val="22"/>
        </w:rPr>
        <w:t xml:space="preserve">establishing </w:t>
      </w:r>
      <w:r w:rsidR="00857D5F">
        <w:rPr>
          <w:rFonts w:ascii="Arial" w:hAnsi="Arial" w:cs="Arial"/>
          <w:sz w:val="22"/>
          <w:szCs w:val="22"/>
        </w:rPr>
        <w:t xml:space="preserve">a permanent </w:t>
      </w:r>
      <w:r w:rsidR="00D922BD">
        <w:rPr>
          <w:rFonts w:ascii="Arial" w:hAnsi="Arial" w:cs="Arial"/>
          <w:sz w:val="22"/>
          <w:szCs w:val="22"/>
        </w:rPr>
        <w:t xml:space="preserve">federal </w:t>
      </w:r>
      <w:r w:rsidR="008204B9">
        <w:rPr>
          <w:rFonts w:ascii="Arial" w:hAnsi="Arial" w:cs="Arial"/>
          <w:sz w:val="22"/>
          <w:szCs w:val="22"/>
        </w:rPr>
        <w:t>fund to support this protectio</w:t>
      </w:r>
      <w:r w:rsidR="00D922BD">
        <w:rPr>
          <w:rFonts w:ascii="Arial" w:hAnsi="Arial" w:cs="Arial"/>
          <w:sz w:val="22"/>
          <w:szCs w:val="22"/>
        </w:rPr>
        <w:t>n</w:t>
      </w:r>
      <w:r w:rsidR="00C11EB2">
        <w:rPr>
          <w:rFonts w:ascii="Arial" w:hAnsi="Arial" w:cs="Arial"/>
          <w:sz w:val="22"/>
          <w:szCs w:val="22"/>
        </w:rPr>
        <w:t xml:space="preserve">.  This </w:t>
      </w:r>
      <w:r w:rsidR="00833224">
        <w:rPr>
          <w:rFonts w:ascii="Arial" w:hAnsi="Arial" w:cs="Arial"/>
          <w:sz w:val="22"/>
          <w:szCs w:val="22"/>
        </w:rPr>
        <w:t xml:space="preserve">commitment </w:t>
      </w:r>
      <w:r w:rsidR="00C11EB2">
        <w:rPr>
          <w:rFonts w:ascii="Arial" w:hAnsi="Arial" w:cs="Arial"/>
          <w:sz w:val="22"/>
          <w:szCs w:val="22"/>
        </w:rPr>
        <w:t>is</w:t>
      </w:r>
      <w:r w:rsidR="00D922BD">
        <w:rPr>
          <w:rFonts w:ascii="Arial" w:hAnsi="Arial" w:cs="Arial"/>
          <w:sz w:val="22"/>
          <w:szCs w:val="22"/>
        </w:rPr>
        <w:t xml:space="preserve"> consistent with the vision of the US and Pew Ocean Commissions</w:t>
      </w:r>
      <w:r w:rsidR="00C11EB2">
        <w:rPr>
          <w:rFonts w:ascii="Arial" w:hAnsi="Arial" w:cs="Arial"/>
          <w:sz w:val="22"/>
          <w:szCs w:val="22"/>
        </w:rPr>
        <w:t xml:space="preserve">, </w:t>
      </w:r>
      <w:r w:rsidR="00B45864">
        <w:rPr>
          <w:rFonts w:ascii="Arial" w:hAnsi="Arial" w:cs="Arial"/>
          <w:sz w:val="22"/>
          <w:szCs w:val="22"/>
        </w:rPr>
        <w:t>and with</w:t>
      </w:r>
      <w:r w:rsidR="00C11EB2">
        <w:rPr>
          <w:rFonts w:ascii="Arial" w:hAnsi="Arial" w:cs="Arial"/>
          <w:sz w:val="22"/>
          <w:szCs w:val="22"/>
        </w:rPr>
        <w:t xml:space="preserve"> the Interagency Ocean Policy Task Force established by the Council on Environmental Quality</w:t>
      </w:r>
      <w:r w:rsidR="009D0EF1">
        <w:rPr>
          <w:rFonts w:ascii="Arial" w:hAnsi="Arial" w:cs="Arial"/>
          <w:sz w:val="22"/>
          <w:szCs w:val="22"/>
        </w:rPr>
        <w:t xml:space="preserve"> which identified a $3.9 billion </w:t>
      </w:r>
      <w:r w:rsidR="00A03903">
        <w:rPr>
          <w:rFonts w:ascii="Arial" w:hAnsi="Arial" w:cs="Arial"/>
          <w:sz w:val="22"/>
          <w:szCs w:val="22"/>
        </w:rPr>
        <w:t xml:space="preserve">annual </w:t>
      </w:r>
      <w:r w:rsidR="009D0EF1">
        <w:rPr>
          <w:rFonts w:ascii="Arial" w:hAnsi="Arial" w:cs="Arial"/>
          <w:sz w:val="22"/>
          <w:szCs w:val="22"/>
        </w:rPr>
        <w:t>unmet need to adequately manage our ocean and coastal resources</w:t>
      </w:r>
      <w:r w:rsidR="00D922BD">
        <w:rPr>
          <w:rFonts w:ascii="Arial" w:hAnsi="Arial" w:cs="Arial"/>
          <w:sz w:val="22"/>
          <w:szCs w:val="22"/>
        </w:rPr>
        <w:t xml:space="preserve">. </w:t>
      </w:r>
      <w:r w:rsidR="008204B9">
        <w:rPr>
          <w:rFonts w:ascii="Arial" w:hAnsi="Arial" w:cs="Arial"/>
          <w:sz w:val="22"/>
          <w:szCs w:val="22"/>
        </w:rPr>
        <w:t xml:space="preserve"> </w:t>
      </w:r>
      <w:r w:rsidR="00BD3EEF">
        <w:rPr>
          <w:rFonts w:ascii="Arial" w:hAnsi="Arial" w:cs="Arial"/>
          <w:sz w:val="22"/>
          <w:szCs w:val="22"/>
        </w:rPr>
        <w:t>Specifically we</w:t>
      </w:r>
      <w:r w:rsidR="00D922BD">
        <w:rPr>
          <w:rFonts w:ascii="Arial" w:hAnsi="Arial" w:cs="Arial"/>
          <w:sz w:val="22"/>
          <w:szCs w:val="22"/>
        </w:rPr>
        <w:t xml:space="preserve"> support</w:t>
      </w:r>
      <w:r w:rsidR="00BD3EEF">
        <w:rPr>
          <w:rFonts w:ascii="Arial" w:hAnsi="Arial" w:cs="Arial"/>
          <w:sz w:val="22"/>
          <w:szCs w:val="22"/>
        </w:rPr>
        <w:t>:</w:t>
      </w:r>
    </w:p>
    <w:p w:rsidR="00BD3EEF" w:rsidRDefault="00BD3EEF" w:rsidP="00BD3EEF">
      <w:pPr>
        <w:pStyle w:val="Default"/>
        <w:rPr>
          <w:rFonts w:ascii="Arial" w:hAnsi="Arial" w:cs="Arial"/>
          <w:sz w:val="22"/>
          <w:szCs w:val="22"/>
        </w:rPr>
      </w:pPr>
    </w:p>
    <w:p w:rsidR="00B45864" w:rsidRDefault="00B953A8">
      <w:pPr>
        <w:pStyle w:val="Default"/>
        <w:numPr>
          <w:ilvl w:val="0"/>
          <w:numId w:val="14"/>
        </w:numPr>
        <w:rPr>
          <w:rFonts w:ascii="Arial" w:hAnsi="Arial" w:cs="Arial"/>
          <w:sz w:val="22"/>
          <w:szCs w:val="22"/>
        </w:rPr>
      </w:pPr>
      <w:r>
        <w:rPr>
          <w:rFonts w:ascii="Arial" w:hAnsi="Arial" w:cs="Arial"/>
          <w:sz w:val="22"/>
          <w:szCs w:val="22"/>
        </w:rPr>
        <w:t>a</w:t>
      </w:r>
      <w:r w:rsidR="00B05E26">
        <w:rPr>
          <w:rFonts w:ascii="Arial" w:hAnsi="Arial" w:cs="Arial"/>
          <w:sz w:val="22"/>
          <w:szCs w:val="22"/>
        </w:rPr>
        <w:t xml:space="preserve"> </w:t>
      </w:r>
      <w:r w:rsidR="00D922BD">
        <w:rPr>
          <w:rFonts w:ascii="Arial" w:hAnsi="Arial" w:cs="Arial"/>
          <w:sz w:val="22"/>
          <w:szCs w:val="22"/>
        </w:rPr>
        <w:t xml:space="preserve">new </w:t>
      </w:r>
      <w:r w:rsidR="00BE2EDE" w:rsidRPr="001B6018">
        <w:rPr>
          <w:rFonts w:ascii="Arial" w:hAnsi="Arial" w:cs="Arial"/>
          <w:sz w:val="22"/>
          <w:szCs w:val="22"/>
        </w:rPr>
        <w:t xml:space="preserve">national </w:t>
      </w:r>
      <w:r w:rsidR="008E62EC">
        <w:rPr>
          <w:rFonts w:ascii="Arial" w:hAnsi="Arial" w:cs="Arial"/>
          <w:sz w:val="22"/>
          <w:szCs w:val="22"/>
        </w:rPr>
        <w:t xml:space="preserve">commitment to </w:t>
      </w:r>
      <w:r w:rsidR="00BE2EDE" w:rsidRPr="001B6018">
        <w:rPr>
          <w:rFonts w:ascii="Arial" w:hAnsi="Arial" w:cs="Arial"/>
          <w:sz w:val="22"/>
          <w:szCs w:val="22"/>
        </w:rPr>
        <w:t>funding objectives</w:t>
      </w:r>
      <w:r w:rsidR="00D922BD">
        <w:rPr>
          <w:rFonts w:ascii="Arial" w:hAnsi="Arial" w:cs="Arial"/>
          <w:sz w:val="22"/>
          <w:szCs w:val="22"/>
        </w:rPr>
        <w:t xml:space="preserve"> such as </w:t>
      </w:r>
      <w:r w:rsidR="0098457A">
        <w:rPr>
          <w:rFonts w:ascii="Arial" w:hAnsi="Arial" w:cs="Arial"/>
          <w:sz w:val="22"/>
          <w:szCs w:val="22"/>
        </w:rPr>
        <w:t xml:space="preserve">those </w:t>
      </w:r>
      <w:r w:rsidR="0098457A" w:rsidRPr="001B6018">
        <w:rPr>
          <w:rFonts w:ascii="Arial" w:hAnsi="Arial" w:cs="Arial"/>
          <w:sz w:val="22"/>
          <w:szCs w:val="22"/>
        </w:rPr>
        <w:t>articulated</w:t>
      </w:r>
      <w:r w:rsidR="00BE2EDE" w:rsidRPr="001B6018">
        <w:rPr>
          <w:rFonts w:ascii="Arial" w:hAnsi="Arial" w:cs="Arial"/>
          <w:sz w:val="22"/>
          <w:szCs w:val="22"/>
        </w:rPr>
        <w:t xml:space="preserve"> in the </w:t>
      </w:r>
      <w:r w:rsidR="00BE2EDE" w:rsidRPr="001B6018">
        <w:rPr>
          <w:rFonts w:ascii="Arial" w:hAnsi="Arial" w:cs="Arial"/>
          <w:i/>
          <w:sz w:val="22"/>
          <w:szCs w:val="22"/>
        </w:rPr>
        <w:t>National Endowment for the Oceans (NEO) Act of 2010</w:t>
      </w:r>
      <w:r w:rsidR="00BE2EDE" w:rsidRPr="001B6018">
        <w:rPr>
          <w:rFonts w:ascii="Arial" w:hAnsi="Arial" w:cs="Arial"/>
          <w:sz w:val="22"/>
          <w:szCs w:val="22"/>
        </w:rPr>
        <w:t xml:space="preserve"> (S. 3641)</w:t>
      </w:r>
      <w:r w:rsidR="00D922BD">
        <w:rPr>
          <w:rFonts w:ascii="Arial" w:hAnsi="Arial" w:cs="Arial"/>
          <w:sz w:val="22"/>
          <w:szCs w:val="22"/>
        </w:rPr>
        <w:t>;</w:t>
      </w:r>
    </w:p>
    <w:p w:rsidR="00BD3EEF" w:rsidRDefault="00BD3EEF" w:rsidP="00B45864">
      <w:pPr>
        <w:pStyle w:val="Default"/>
        <w:ind w:left="720"/>
        <w:rPr>
          <w:rFonts w:ascii="Arial" w:hAnsi="Arial" w:cs="Arial"/>
          <w:sz w:val="22"/>
          <w:szCs w:val="22"/>
        </w:rPr>
      </w:pPr>
    </w:p>
    <w:p w:rsidR="00B45864" w:rsidRDefault="00D922BD">
      <w:pPr>
        <w:pStyle w:val="Default"/>
        <w:numPr>
          <w:ilvl w:val="0"/>
          <w:numId w:val="14"/>
        </w:numPr>
        <w:rPr>
          <w:rFonts w:ascii="Arial" w:hAnsi="Arial" w:cs="Arial"/>
          <w:sz w:val="22"/>
          <w:szCs w:val="22"/>
        </w:rPr>
      </w:pPr>
      <w:r>
        <w:rPr>
          <w:rFonts w:ascii="Arial" w:hAnsi="Arial" w:cs="Arial"/>
          <w:sz w:val="22"/>
          <w:szCs w:val="22"/>
        </w:rPr>
        <w:t xml:space="preserve">the President’s </w:t>
      </w:r>
      <w:r w:rsidR="00BD3EEF">
        <w:rPr>
          <w:rFonts w:ascii="Arial" w:hAnsi="Arial" w:cs="Arial"/>
          <w:sz w:val="22"/>
          <w:szCs w:val="22"/>
        </w:rPr>
        <w:t xml:space="preserve">$20 million </w:t>
      </w:r>
      <w:r>
        <w:rPr>
          <w:rFonts w:ascii="Arial" w:hAnsi="Arial" w:cs="Arial"/>
          <w:sz w:val="22"/>
          <w:szCs w:val="22"/>
        </w:rPr>
        <w:t xml:space="preserve">budget request </w:t>
      </w:r>
      <w:r w:rsidR="00C11EB2">
        <w:rPr>
          <w:rFonts w:ascii="Arial" w:hAnsi="Arial" w:cs="Arial"/>
          <w:sz w:val="22"/>
          <w:szCs w:val="22"/>
        </w:rPr>
        <w:t>to support</w:t>
      </w:r>
      <w:r>
        <w:rPr>
          <w:rFonts w:ascii="Arial" w:hAnsi="Arial" w:cs="Arial"/>
          <w:sz w:val="22"/>
          <w:szCs w:val="22"/>
        </w:rPr>
        <w:t xml:space="preserve"> regional ocean governance a</w:t>
      </w:r>
      <w:r w:rsidR="008E62EC">
        <w:rPr>
          <w:rFonts w:ascii="Arial" w:hAnsi="Arial" w:cs="Arial"/>
          <w:sz w:val="22"/>
          <w:szCs w:val="22"/>
        </w:rPr>
        <w:t>nd marine spatial planning; and</w:t>
      </w:r>
    </w:p>
    <w:p w:rsidR="00B45864" w:rsidRDefault="00B45864">
      <w:pPr>
        <w:pStyle w:val="Default"/>
        <w:ind w:left="720"/>
        <w:rPr>
          <w:rFonts w:ascii="Arial" w:hAnsi="Arial" w:cs="Arial"/>
          <w:sz w:val="22"/>
          <w:szCs w:val="22"/>
        </w:rPr>
      </w:pPr>
    </w:p>
    <w:p w:rsidR="00B45864" w:rsidRDefault="0060751F">
      <w:pPr>
        <w:pStyle w:val="Default"/>
        <w:numPr>
          <w:ilvl w:val="0"/>
          <w:numId w:val="14"/>
        </w:numPr>
        <w:rPr>
          <w:rFonts w:ascii="Arial" w:hAnsi="Arial" w:cs="Arial"/>
          <w:sz w:val="22"/>
          <w:szCs w:val="22"/>
        </w:rPr>
      </w:pPr>
      <w:r>
        <w:rPr>
          <w:rFonts w:ascii="Arial" w:hAnsi="Arial" w:cs="Arial"/>
          <w:sz w:val="22"/>
          <w:szCs w:val="22"/>
        </w:rPr>
        <w:t xml:space="preserve">legislative improvements to </w:t>
      </w:r>
      <w:r w:rsidR="00B953A8">
        <w:rPr>
          <w:rFonts w:ascii="Arial" w:hAnsi="Arial" w:cs="Arial"/>
          <w:sz w:val="22"/>
          <w:szCs w:val="22"/>
        </w:rPr>
        <w:t xml:space="preserve">the </w:t>
      </w:r>
      <w:r w:rsidRPr="0060751F">
        <w:rPr>
          <w:rFonts w:ascii="Arial" w:hAnsi="Arial" w:cs="Arial"/>
          <w:sz w:val="22"/>
          <w:szCs w:val="22"/>
        </w:rPr>
        <w:t>Coastal Impact Assistance Program</w:t>
      </w:r>
      <w:r w:rsidR="00B953A8">
        <w:rPr>
          <w:rFonts w:ascii="Arial" w:hAnsi="Arial" w:cs="Arial"/>
          <w:sz w:val="22"/>
          <w:szCs w:val="22"/>
        </w:rPr>
        <w:t xml:space="preserve"> to </w:t>
      </w:r>
      <w:r>
        <w:rPr>
          <w:rFonts w:ascii="Arial" w:hAnsi="Arial" w:cs="Arial"/>
          <w:sz w:val="22"/>
          <w:szCs w:val="22"/>
        </w:rPr>
        <w:t>increase the efficiency of</w:t>
      </w:r>
      <w:r w:rsidR="00B953A8">
        <w:rPr>
          <w:rFonts w:ascii="Arial" w:hAnsi="Arial" w:cs="Arial"/>
          <w:sz w:val="22"/>
          <w:szCs w:val="22"/>
        </w:rPr>
        <w:t xml:space="preserve"> this</w:t>
      </w:r>
      <w:r>
        <w:rPr>
          <w:rFonts w:ascii="Arial" w:hAnsi="Arial" w:cs="Arial"/>
          <w:sz w:val="22"/>
          <w:szCs w:val="22"/>
        </w:rPr>
        <w:t xml:space="preserve"> federal grant program.</w:t>
      </w:r>
    </w:p>
    <w:p w:rsidR="00B45864" w:rsidRDefault="00B45864">
      <w:pPr>
        <w:pStyle w:val="Default"/>
        <w:ind w:left="720"/>
        <w:rPr>
          <w:rFonts w:ascii="Arial" w:hAnsi="Arial" w:cs="Arial"/>
          <w:sz w:val="22"/>
          <w:szCs w:val="22"/>
        </w:rPr>
      </w:pPr>
    </w:p>
    <w:p w:rsidR="00B45864" w:rsidRDefault="0060751F" w:rsidP="00B1384F">
      <w:pPr>
        <w:pStyle w:val="Default"/>
        <w:rPr>
          <w:rFonts w:ascii="Arial" w:hAnsi="Arial" w:cs="Arial"/>
          <w:sz w:val="22"/>
          <w:szCs w:val="22"/>
        </w:rPr>
      </w:pPr>
      <w:r>
        <w:rPr>
          <w:rFonts w:ascii="Arial" w:hAnsi="Arial" w:cs="Arial"/>
          <w:sz w:val="22"/>
          <w:szCs w:val="22"/>
        </w:rPr>
        <w:t>The OPC was created to help California take action to more effective</w:t>
      </w:r>
      <w:r w:rsidR="00D922BD">
        <w:rPr>
          <w:rFonts w:ascii="Arial" w:hAnsi="Arial" w:cs="Arial"/>
          <w:sz w:val="22"/>
          <w:szCs w:val="22"/>
        </w:rPr>
        <w:t xml:space="preserve">ly protect and manage its </w:t>
      </w:r>
      <w:r w:rsidR="00E3256F" w:rsidRPr="001B6018">
        <w:rPr>
          <w:rFonts w:ascii="Arial" w:hAnsi="Arial" w:cs="Arial"/>
          <w:sz w:val="22"/>
          <w:szCs w:val="22"/>
        </w:rPr>
        <w:t xml:space="preserve">ocean and coastal </w:t>
      </w:r>
      <w:r w:rsidR="00D922BD">
        <w:rPr>
          <w:rFonts w:ascii="Arial" w:hAnsi="Arial" w:cs="Arial"/>
          <w:sz w:val="22"/>
          <w:szCs w:val="22"/>
        </w:rPr>
        <w:t>resources</w:t>
      </w:r>
      <w:r w:rsidR="00B45864">
        <w:rPr>
          <w:rFonts w:ascii="Arial" w:hAnsi="Arial" w:cs="Arial"/>
          <w:sz w:val="22"/>
          <w:szCs w:val="22"/>
        </w:rPr>
        <w:t xml:space="preserve">—resources that </w:t>
      </w:r>
      <w:r w:rsidR="004A1E46">
        <w:rPr>
          <w:rFonts w:ascii="Arial" w:hAnsi="Arial" w:cs="Arial"/>
          <w:sz w:val="22"/>
          <w:szCs w:val="22"/>
        </w:rPr>
        <w:t xml:space="preserve">are </w:t>
      </w:r>
      <w:r w:rsidR="00E3256F" w:rsidRPr="001B6018">
        <w:rPr>
          <w:rFonts w:ascii="Arial" w:hAnsi="Arial" w:cs="Arial"/>
          <w:sz w:val="22"/>
          <w:szCs w:val="22"/>
        </w:rPr>
        <w:t>of statewide</w:t>
      </w:r>
      <w:r w:rsidR="004A1E46">
        <w:rPr>
          <w:rFonts w:ascii="Arial" w:hAnsi="Arial" w:cs="Arial"/>
          <w:sz w:val="22"/>
          <w:szCs w:val="22"/>
        </w:rPr>
        <w:t xml:space="preserve">, </w:t>
      </w:r>
      <w:r w:rsidR="00E3256F" w:rsidRPr="001B6018">
        <w:rPr>
          <w:rFonts w:ascii="Arial" w:hAnsi="Arial" w:cs="Arial"/>
          <w:sz w:val="22"/>
          <w:szCs w:val="22"/>
        </w:rPr>
        <w:t>national</w:t>
      </w:r>
      <w:r w:rsidR="004A1E46">
        <w:rPr>
          <w:rFonts w:ascii="Arial" w:hAnsi="Arial" w:cs="Arial"/>
          <w:sz w:val="22"/>
          <w:szCs w:val="22"/>
        </w:rPr>
        <w:t>, and international</w:t>
      </w:r>
      <w:r w:rsidR="00E3256F" w:rsidRPr="001B6018">
        <w:rPr>
          <w:rFonts w:ascii="Arial" w:hAnsi="Arial" w:cs="Arial"/>
          <w:sz w:val="22"/>
          <w:szCs w:val="22"/>
        </w:rPr>
        <w:t xml:space="preserve"> significance.  </w:t>
      </w:r>
      <w:r w:rsidR="00EF7CC4" w:rsidRPr="001B6018">
        <w:rPr>
          <w:rFonts w:ascii="Arial" w:hAnsi="Arial" w:cs="Arial"/>
          <w:sz w:val="22"/>
          <w:szCs w:val="22"/>
        </w:rPr>
        <w:t>Along with myself,</w:t>
      </w:r>
      <w:r w:rsidR="00E3256F" w:rsidRPr="001B6018">
        <w:rPr>
          <w:rFonts w:ascii="Arial" w:hAnsi="Arial" w:cs="Arial"/>
          <w:sz w:val="22"/>
          <w:szCs w:val="22"/>
        </w:rPr>
        <w:t xml:space="preserve"> members </w:t>
      </w:r>
      <w:r w:rsidR="00B45864">
        <w:rPr>
          <w:rFonts w:ascii="Arial" w:hAnsi="Arial" w:cs="Arial"/>
          <w:sz w:val="22"/>
          <w:szCs w:val="22"/>
        </w:rPr>
        <w:t xml:space="preserve">of the OPC </w:t>
      </w:r>
      <w:r w:rsidR="00E3256F" w:rsidRPr="001B6018">
        <w:rPr>
          <w:rFonts w:ascii="Arial" w:hAnsi="Arial" w:cs="Arial"/>
          <w:sz w:val="22"/>
          <w:szCs w:val="22"/>
        </w:rPr>
        <w:t xml:space="preserve">include the Secretary for Environmental </w:t>
      </w:r>
      <w:r w:rsidR="00E3256F" w:rsidRPr="001B6018">
        <w:rPr>
          <w:rFonts w:ascii="Arial" w:hAnsi="Arial" w:cs="Arial"/>
          <w:sz w:val="22"/>
          <w:szCs w:val="22"/>
        </w:rPr>
        <w:lastRenderedPageBreak/>
        <w:t xml:space="preserve">Protection Linda Adams; State Lands Commission Chair and State Controller John Chiang; former mayor of San Diego and current CEO and President of the Golding Group, Susan Golding; Executive Director of the Port of Los Angeles, Geraldine </w:t>
      </w:r>
      <w:proofErr w:type="spellStart"/>
      <w:r w:rsidR="00E3256F" w:rsidRPr="001B6018">
        <w:rPr>
          <w:rFonts w:ascii="Arial" w:hAnsi="Arial" w:cs="Arial"/>
          <w:sz w:val="22"/>
          <w:szCs w:val="22"/>
        </w:rPr>
        <w:t>Knatz</w:t>
      </w:r>
      <w:proofErr w:type="spellEnd"/>
      <w:r w:rsidR="00E3256F" w:rsidRPr="001B6018">
        <w:rPr>
          <w:rFonts w:ascii="Arial" w:hAnsi="Arial" w:cs="Arial"/>
          <w:sz w:val="22"/>
          <w:szCs w:val="22"/>
        </w:rPr>
        <w:t xml:space="preserve">; </w:t>
      </w:r>
      <w:r w:rsidR="001F3EAC" w:rsidRPr="001B6018">
        <w:rPr>
          <w:rFonts w:ascii="Arial" w:hAnsi="Arial" w:cs="Arial"/>
          <w:sz w:val="22"/>
          <w:szCs w:val="22"/>
        </w:rPr>
        <w:t>State</w:t>
      </w:r>
      <w:r w:rsidR="00BB5D56">
        <w:rPr>
          <w:rFonts w:ascii="Arial" w:hAnsi="Arial" w:cs="Arial"/>
          <w:sz w:val="22"/>
          <w:szCs w:val="22"/>
        </w:rPr>
        <w:t>,</w:t>
      </w:r>
      <w:r w:rsidR="001F3EAC" w:rsidRPr="001B6018">
        <w:rPr>
          <w:rFonts w:ascii="Arial" w:hAnsi="Arial" w:cs="Arial"/>
          <w:sz w:val="22"/>
          <w:szCs w:val="22"/>
        </w:rPr>
        <w:t xml:space="preserve"> </w:t>
      </w:r>
      <w:r w:rsidR="0098457A" w:rsidRPr="001B6018">
        <w:rPr>
          <w:rFonts w:ascii="Arial" w:hAnsi="Arial" w:cs="Arial"/>
          <w:sz w:val="22"/>
          <w:szCs w:val="22"/>
        </w:rPr>
        <w:t>Assembly member</w:t>
      </w:r>
      <w:r w:rsidR="001F3EAC" w:rsidRPr="001B6018">
        <w:rPr>
          <w:rFonts w:ascii="Arial" w:hAnsi="Arial" w:cs="Arial"/>
          <w:sz w:val="22"/>
          <w:szCs w:val="22"/>
        </w:rPr>
        <w:t xml:space="preserve"> Pedro Nava and </w:t>
      </w:r>
      <w:r w:rsidR="00E3256F" w:rsidRPr="001B6018">
        <w:rPr>
          <w:rFonts w:ascii="Arial" w:hAnsi="Arial" w:cs="Arial"/>
          <w:sz w:val="22"/>
          <w:szCs w:val="22"/>
        </w:rPr>
        <w:t>State Senator</w:t>
      </w:r>
      <w:r w:rsidR="001F3EAC" w:rsidRPr="001B6018">
        <w:rPr>
          <w:rFonts w:ascii="Arial" w:hAnsi="Arial" w:cs="Arial"/>
          <w:sz w:val="22"/>
          <w:szCs w:val="22"/>
        </w:rPr>
        <w:t xml:space="preserve"> Fran </w:t>
      </w:r>
      <w:proofErr w:type="spellStart"/>
      <w:r w:rsidR="001F3EAC" w:rsidRPr="001B6018">
        <w:rPr>
          <w:rFonts w:ascii="Arial" w:hAnsi="Arial" w:cs="Arial"/>
          <w:sz w:val="22"/>
          <w:szCs w:val="22"/>
        </w:rPr>
        <w:t>Pavley</w:t>
      </w:r>
      <w:proofErr w:type="spellEnd"/>
      <w:r w:rsidR="001F3EAC" w:rsidRPr="001B6018">
        <w:rPr>
          <w:rFonts w:ascii="Arial" w:hAnsi="Arial" w:cs="Arial"/>
          <w:sz w:val="22"/>
          <w:szCs w:val="22"/>
        </w:rPr>
        <w:t>.</w:t>
      </w:r>
    </w:p>
    <w:p w:rsidR="00B45864" w:rsidRDefault="00B45864" w:rsidP="00B1384F">
      <w:pPr>
        <w:pStyle w:val="Default"/>
        <w:rPr>
          <w:rFonts w:ascii="Arial" w:hAnsi="Arial" w:cs="Arial"/>
          <w:sz w:val="22"/>
          <w:szCs w:val="22"/>
        </w:rPr>
      </w:pPr>
    </w:p>
    <w:p w:rsidR="00B1384F" w:rsidRPr="001B6018" w:rsidRDefault="00356E54" w:rsidP="00B1384F">
      <w:pPr>
        <w:pStyle w:val="Default"/>
        <w:rPr>
          <w:rFonts w:ascii="Arial" w:hAnsi="Arial" w:cs="Arial"/>
          <w:sz w:val="22"/>
          <w:szCs w:val="22"/>
        </w:rPr>
      </w:pPr>
      <w:r>
        <w:rPr>
          <w:rFonts w:ascii="Arial" w:hAnsi="Arial" w:cs="Arial"/>
          <w:sz w:val="22"/>
          <w:szCs w:val="22"/>
        </w:rPr>
        <w:t xml:space="preserve">A recent review of the </w:t>
      </w:r>
      <w:r w:rsidR="00A03903">
        <w:rPr>
          <w:rFonts w:ascii="Arial" w:hAnsi="Arial" w:cs="Arial"/>
          <w:sz w:val="22"/>
          <w:szCs w:val="22"/>
        </w:rPr>
        <w:t>OPC</w:t>
      </w:r>
      <w:r>
        <w:rPr>
          <w:rFonts w:ascii="Arial" w:hAnsi="Arial" w:cs="Arial"/>
          <w:sz w:val="22"/>
          <w:szCs w:val="22"/>
        </w:rPr>
        <w:t xml:space="preserve">'s first five years of operation chronicles the </w:t>
      </w:r>
      <w:r w:rsidR="00A03903">
        <w:rPr>
          <w:rFonts w:ascii="Arial" w:hAnsi="Arial" w:cs="Arial"/>
          <w:sz w:val="22"/>
          <w:szCs w:val="22"/>
        </w:rPr>
        <w:t xml:space="preserve">$66 million in direct funding for ocean and coastal projects that benefit all Americans who depend on our oceans for the vast </w:t>
      </w:r>
      <w:r w:rsidR="00B45864">
        <w:rPr>
          <w:rFonts w:ascii="Arial" w:hAnsi="Arial" w:cs="Arial"/>
          <w:sz w:val="22"/>
          <w:szCs w:val="22"/>
        </w:rPr>
        <w:t xml:space="preserve">array of </w:t>
      </w:r>
      <w:r w:rsidR="00A03903">
        <w:rPr>
          <w:rFonts w:ascii="Arial" w:hAnsi="Arial" w:cs="Arial"/>
          <w:sz w:val="22"/>
          <w:szCs w:val="22"/>
        </w:rPr>
        <w:t xml:space="preserve">services they provide.  </w:t>
      </w:r>
      <w:r w:rsidR="00C874F5">
        <w:rPr>
          <w:rFonts w:ascii="Arial" w:hAnsi="Arial" w:cs="Arial"/>
          <w:sz w:val="22"/>
          <w:szCs w:val="22"/>
        </w:rPr>
        <w:t xml:space="preserve">Through public and private partnerships, California leverages its investment to </w:t>
      </w:r>
      <w:r w:rsidR="00C874F5">
        <w:rPr>
          <w:rFonts w:ascii="Arial" w:hAnsi="Arial" w:cs="Arial"/>
          <w:sz w:val="22"/>
          <w:szCs w:val="22"/>
        </w:rPr>
        <w:t>improve</w:t>
      </w:r>
      <w:r w:rsidR="00C874F5">
        <w:rPr>
          <w:rFonts w:ascii="Arial" w:hAnsi="Arial" w:cs="Arial"/>
          <w:sz w:val="22"/>
          <w:szCs w:val="22"/>
        </w:rPr>
        <w:t xml:space="preserve"> our understanding of ocean currents, the coastal seafloor, offshore ocean uses and areas critical to fish habitat and reproductive success. </w:t>
      </w:r>
      <w:r w:rsidR="00C874F5">
        <w:rPr>
          <w:rFonts w:ascii="Arial" w:hAnsi="Arial" w:cs="Arial"/>
          <w:sz w:val="22"/>
          <w:szCs w:val="22"/>
        </w:rPr>
        <w:t xml:space="preserve"> </w:t>
      </w:r>
      <w:r w:rsidR="00C874F5">
        <w:rPr>
          <w:rFonts w:ascii="Arial" w:hAnsi="Arial" w:cs="Arial"/>
          <w:sz w:val="22"/>
          <w:szCs w:val="22"/>
        </w:rPr>
        <w:t>However, there remains a significant unmet need to continue these efforts into the future.</w:t>
      </w:r>
    </w:p>
    <w:p w:rsidR="00B1384F" w:rsidRPr="001B6018" w:rsidRDefault="00B1384F" w:rsidP="00B1384F">
      <w:pPr>
        <w:pStyle w:val="Default"/>
        <w:rPr>
          <w:rFonts w:ascii="Arial" w:hAnsi="Arial" w:cs="Arial"/>
          <w:sz w:val="22"/>
          <w:szCs w:val="22"/>
        </w:rPr>
      </w:pPr>
    </w:p>
    <w:p w:rsidR="00BE2EDE" w:rsidRDefault="00BE2EDE" w:rsidP="001B6018">
      <w:pPr>
        <w:pStyle w:val="Default"/>
        <w:keepNext/>
        <w:rPr>
          <w:rFonts w:ascii="Arial" w:hAnsi="Arial" w:cs="Arial"/>
          <w:sz w:val="22"/>
          <w:szCs w:val="22"/>
          <w:u w:val="single"/>
        </w:rPr>
      </w:pPr>
      <w:r w:rsidRPr="001B6018">
        <w:rPr>
          <w:rFonts w:ascii="Arial" w:hAnsi="Arial" w:cs="Arial"/>
          <w:sz w:val="22"/>
          <w:szCs w:val="22"/>
          <w:u w:val="single"/>
        </w:rPr>
        <w:t xml:space="preserve">Importance of </w:t>
      </w:r>
      <w:r w:rsidR="002647A3">
        <w:rPr>
          <w:rFonts w:ascii="Arial" w:hAnsi="Arial" w:cs="Arial"/>
          <w:sz w:val="22"/>
          <w:szCs w:val="22"/>
          <w:u w:val="single"/>
        </w:rPr>
        <w:t>National</w:t>
      </w:r>
      <w:r w:rsidR="00D9708D" w:rsidRPr="001B6018">
        <w:rPr>
          <w:rFonts w:ascii="Arial" w:hAnsi="Arial" w:cs="Arial"/>
          <w:sz w:val="22"/>
          <w:szCs w:val="22"/>
          <w:u w:val="single"/>
        </w:rPr>
        <w:t xml:space="preserve"> Support </w:t>
      </w:r>
      <w:r w:rsidR="002647A3">
        <w:rPr>
          <w:rFonts w:ascii="Arial" w:hAnsi="Arial" w:cs="Arial"/>
          <w:sz w:val="22"/>
          <w:szCs w:val="22"/>
          <w:u w:val="single"/>
        </w:rPr>
        <w:t xml:space="preserve">For </w:t>
      </w:r>
      <w:r w:rsidRPr="001B6018">
        <w:rPr>
          <w:rFonts w:ascii="Arial" w:hAnsi="Arial" w:cs="Arial"/>
          <w:sz w:val="22"/>
          <w:szCs w:val="22"/>
          <w:u w:val="single"/>
        </w:rPr>
        <w:t>Coastal and Ocean Health</w:t>
      </w:r>
    </w:p>
    <w:p w:rsidR="00F562B1" w:rsidRPr="001B6018" w:rsidRDefault="00F562B1" w:rsidP="001B6018">
      <w:pPr>
        <w:pStyle w:val="Default"/>
        <w:keepNext/>
        <w:rPr>
          <w:rFonts w:ascii="Arial" w:hAnsi="Arial" w:cs="Arial"/>
          <w:sz w:val="22"/>
          <w:szCs w:val="22"/>
          <w:u w:val="single"/>
        </w:rPr>
      </w:pPr>
    </w:p>
    <w:p w:rsidR="0050262E" w:rsidRPr="001B6018" w:rsidRDefault="001F3EAC" w:rsidP="00D91AFB">
      <w:pPr>
        <w:autoSpaceDE w:val="0"/>
        <w:autoSpaceDN w:val="0"/>
        <w:adjustRightInd w:val="0"/>
        <w:rPr>
          <w:rFonts w:ascii="Arial" w:hAnsi="Arial" w:cs="Arial"/>
          <w:sz w:val="22"/>
          <w:szCs w:val="22"/>
        </w:rPr>
      </w:pPr>
      <w:r w:rsidRPr="001B6018">
        <w:rPr>
          <w:rFonts w:ascii="Arial" w:hAnsi="Arial" w:cs="Arial"/>
          <w:color w:val="000000"/>
          <w:sz w:val="22"/>
          <w:szCs w:val="22"/>
        </w:rPr>
        <w:t>A</w:t>
      </w:r>
      <w:r w:rsidR="0050262E" w:rsidRPr="001B6018">
        <w:rPr>
          <w:rFonts w:ascii="Arial" w:hAnsi="Arial" w:cs="Arial"/>
          <w:color w:val="000000"/>
          <w:sz w:val="22"/>
          <w:szCs w:val="22"/>
        </w:rPr>
        <w:t xml:space="preserve">s </w:t>
      </w:r>
      <w:r w:rsidR="00D91AFB" w:rsidRPr="001B6018">
        <w:rPr>
          <w:rFonts w:ascii="Arial" w:hAnsi="Arial" w:cs="Arial"/>
          <w:color w:val="000000"/>
          <w:sz w:val="22"/>
          <w:szCs w:val="22"/>
        </w:rPr>
        <w:t xml:space="preserve">articulated in the </w:t>
      </w:r>
      <w:r w:rsidR="00D91AFB" w:rsidRPr="001B6018">
        <w:rPr>
          <w:rFonts w:ascii="Arial" w:hAnsi="Arial" w:cs="Arial"/>
          <w:i/>
          <w:color w:val="000000"/>
          <w:sz w:val="22"/>
          <w:szCs w:val="22"/>
        </w:rPr>
        <w:t xml:space="preserve">Final Recommendations </w:t>
      </w:r>
      <w:r w:rsidR="00135D44">
        <w:rPr>
          <w:rFonts w:ascii="Arial" w:hAnsi="Arial" w:cs="Arial"/>
          <w:i/>
          <w:color w:val="000000"/>
          <w:sz w:val="22"/>
          <w:szCs w:val="22"/>
        </w:rPr>
        <w:t>o</w:t>
      </w:r>
      <w:r w:rsidR="00D91AFB" w:rsidRPr="001B6018">
        <w:rPr>
          <w:rFonts w:ascii="Arial" w:hAnsi="Arial" w:cs="Arial"/>
          <w:i/>
          <w:color w:val="000000"/>
          <w:sz w:val="22"/>
          <w:szCs w:val="22"/>
        </w:rPr>
        <w:t xml:space="preserve">f The Interagency Ocean Policy </w:t>
      </w:r>
      <w:r w:rsidR="00D91AFB" w:rsidRPr="001B6018">
        <w:rPr>
          <w:rFonts w:ascii="Arial" w:hAnsi="Arial" w:cs="Arial"/>
          <w:i/>
          <w:sz w:val="22"/>
          <w:szCs w:val="22"/>
        </w:rPr>
        <w:t>Task Force (Council on Environmental Quality, July 19, 2010)</w:t>
      </w:r>
      <w:r w:rsidR="0050262E" w:rsidRPr="001B6018">
        <w:rPr>
          <w:rFonts w:ascii="Arial" w:hAnsi="Arial" w:cs="Arial"/>
          <w:sz w:val="22"/>
          <w:szCs w:val="22"/>
        </w:rPr>
        <w:t>, a</w:t>
      </w:r>
      <w:r w:rsidRPr="001B6018">
        <w:rPr>
          <w:rFonts w:ascii="Arial" w:hAnsi="Arial" w:cs="Arial"/>
          <w:sz w:val="22"/>
          <w:szCs w:val="22"/>
        </w:rPr>
        <w:t xml:space="preserve"> healthy ocean regulates and sustains our climate and provides much of the food we eat, the air we breathe, and the ecosystem services that support healthy fisheries and provide valuable recreational activities.  </w:t>
      </w:r>
      <w:r w:rsidR="00513967" w:rsidRPr="001B6018">
        <w:rPr>
          <w:rFonts w:ascii="Arial" w:hAnsi="Arial" w:cs="Arial"/>
          <w:sz w:val="22"/>
          <w:szCs w:val="22"/>
        </w:rPr>
        <w:t xml:space="preserve">There is a </w:t>
      </w:r>
      <w:r w:rsidR="00513967">
        <w:rPr>
          <w:rFonts w:ascii="Arial" w:hAnsi="Arial" w:cs="Arial"/>
          <w:sz w:val="22"/>
          <w:szCs w:val="22"/>
        </w:rPr>
        <w:t xml:space="preserve">direct </w:t>
      </w:r>
      <w:r w:rsidR="00513967" w:rsidRPr="001B6018">
        <w:rPr>
          <w:rFonts w:ascii="Arial" w:hAnsi="Arial" w:cs="Arial"/>
          <w:sz w:val="22"/>
          <w:szCs w:val="22"/>
        </w:rPr>
        <w:t xml:space="preserve">connection between healthy oceans and coasts and vibrant coastal communities and economies.  Therefore, </w:t>
      </w:r>
      <w:r w:rsidR="00513967">
        <w:rPr>
          <w:rFonts w:ascii="Arial" w:hAnsi="Arial" w:cs="Arial"/>
          <w:sz w:val="22"/>
          <w:szCs w:val="22"/>
        </w:rPr>
        <w:t xml:space="preserve">efforts undertaken </w:t>
      </w:r>
      <w:r w:rsidR="00513967" w:rsidRPr="001B6018">
        <w:rPr>
          <w:rFonts w:ascii="Arial" w:hAnsi="Arial" w:cs="Arial"/>
          <w:sz w:val="22"/>
          <w:szCs w:val="22"/>
        </w:rPr>
        <w:t xml:space="preserve">to </w:t>
      </w:r>
      <w:r w:rsidR="00513967">
        <w:rPr>
          <w:rFonts w:ascii="Arial" w:hAnsi="Arial" w:cs="Arial"/>
          <w:sz w:val="22"/>
          <w:szCs w:val="22"/>
        </w:rPr>
        <w:t xml:space="preserve">understand, </w:t>
      </w:r>
      <w:r w:rsidR="00513967" w:rsidRPr="001B6018">
        <w:rPr>
          <w:rFonts w:ascii="Arial" w:hAnsi="Arial" w:cs="Arial"/>
          <w:sz w:val="22"/>
          <w:szCs w:val="22"/>
        </w:rPr>
        <w:t xml:space="preserve">protect, </w:t>
      </w:r>
      <w:r w:rsidR="00513967">
        <w:rPr>
          <w:rFonts w:ascii="Arial" w:hAnsi="Arial" w:cs="Arial"/>
          <w:sz w:val="22"/>
          <w:szCs w:val="22"/>
        </w:rPr>
        <w:t xml:space="preserve">and </w:t>
      </w:r>
      <w:r w:rsidR="00513967" w:rsidRPr="001B6018">
        <w:rPr>
          <w:rFonts w:ascii="Arial" w:hAnsi="Arial" w:cs="Arial"/>
          <w:sz w:val="22"/>
          <w:szCs w:val="22"/>
        </w:rPr>
        <w:t xml:space="preserve">restore our oceans </w:t>
      </w:r>
      <w:r w:rsidR="00513967">
        <w:rPr>
          <w:rFonts w:ascii="Arial" w:hAnsi="Arial" w:cs="Arial"/>
          <w:sz w:val="22"/>
          <w:szCs w:val="22"/>
        </w:rPr>
        <w:t xml:space="preserve">support not only the California economy, but </w:t>
      </w:r>
      <w:r w:rsidR="00513967" w:rsidRPr="001B6018">
        <w:rPr>
          <w:rFonts w:ascii="Arial" w:hAnsi="Arial" w:cs="Arial"/>
          <w:sz w:val="22"/>
          <w:szCs w:val="22"/>
        </w:rPr>
        <w:t xml:space="preserve">also </w:t>
      </w:r>
      <w:r w:rsidR="00513967">
        <w:rPr>
          <w:rFonts w:ascii="Arial" w:hAnsi="Arial" w:cs="Arial"/>
          <w:sz w:val="22"/>
          <w:szCs w:val="22"/>
        </w:rPr>
        <w:t>the economic health of the nation.</w:t>
      </w:r>
    </w:p>
    <w:p w:rsidR="00D9708D" w:rsidRPr="001B6018" w:rsidRDefault="00D9708D" w:rsidP="00D91AFB">
      <w:pPr>
        <w:autoSpaceDE w:val="0"/>
        <w:autoSpaceDN w:val="0"/>
        <w:adjustRightInd w:val="0"/>
        <w:rPr>
          <w:rFonts w:ascii="Arial" w:hAnsi="Arial" w:cs="Arial"/>
          <w:sz w:val="22"/>
          <w:szCs w:val="22"/>
        </w:rPr>
      </w:pPr>
    </w:p>
    <w:p w:rsidR="00D9708D" w:rsidRPr="001B6018" w:rsidRDefault="00EA3F92" w:rsidP="00D91AFB">
      <w:pPr>
        <w:autoSpaceDE w:val="0"/>
        <w:autoSpaceDN w:val="0"/>
        <w:adjustRightInd w:val="0"/>
        <w:rPr>
          <w:rFonts w:ascii="Arial" w:hAnsi="Arial" w:cs="Arial"/>
          <w:sz w:val="22"/>
          <w:szCs w:val="22"/>
        </w:rPr>
      </w:pPr>
      <w:r w:rsidRPr="001B6018">
        <w:rPr>
          <w:rFonts w:ascii="Arial" w:hAnsi="Arial" w:cs="Arial"/>
          <w:sz w:val="22"/>
          <w:szCs w:val="22"/>
        </w:rPr>
        <w:t>Given the ecological and economic importance of coastal and ocean ecosystems</w:t>
      </w:r>
      <w:r>
        <w:rPr>
          <w:rFonts w:ascii="Arial" w:hAnsi="Arial" w:cs="Arial"/>
          <w:sz w:val="22"/>
          <w:szCs w:val="22"/>
        </w:rPr>
        <w:t xml:space="preserve">, </w:t>
      </w:r>
      <w:r w:rsidRPr="001B6018">
        <w:rPr>
          <w:rFonts w:ascii="Arial" w:hAnsi="Arial" w:cs="Arial"/>
          <w:sz w:val="22"/>
          <w:szCs w:val="22"/>
        </w:rPr>
        <w:t xml:space="preserve">the time is right to increase our investment in </w:t>
      </w:r>
      <w:r>
        <w:rPr>
          <w:rFonts w:ascii="Arial" w:hAnsi="Arial" w:cs="Arial"/>
          <w:sz w:val="22"/>
          <w:szCs w:val="22"/>
        </w:rPr>
        <w:t xml:space="preserve">the </w:t>
      </w:r>
      <w:r w:rsidRPr="001B6018">
        <w:rPr>
          <w:rFonts w:ascii="Arial" w:hAnsi="Arial" w:cs="Arial"/>
          <w:sz w:val="22"/>
          <w:szCs w:val="22"/>
        </w:rPr>
        <w:t xml:space="preserve">coastal and ocean </w:t>
      </w:r>
      <w:r>
        <w:rPr>
          <w:rFonts w:ascii="Arial" w:hAnsi="Arial" w:cs="Arial"/>
          <w:sz w:val="22"/>
          <w:szCs w:val="22"/>
        </w:rPr>
        <w:t xml:space="preserve">resources we depend on. </w:t>
      </w:r>
      <w:r>
        <w:rPr>
          <w:rFonts w:ascii="Arial" w:hAnsi="Arial" w:cs="Arial"/>
          <w:sz w:val="22"/>
          <w:szCs w:val="22"/>
        </w:rPr>
        <w:t xml:space="preserve"> </w:t>
      </w:r>
      <w:r>
        <w:rPr>
          <w:rFonts w:ascii="Arial" w:hAnsi="Arial" w:cs="Arial"/>
          <w:sz w:val="22"/>
          <w:szCs w:val="22"/>
        </w:rPr>
        <w:t>The connection between coastal and ocean ecosystems and our economy was underscored by the recent Gulf oil spill, which tragically demonstrates the environmental and economic importance of early planning and dedicated funding to protect these resources.</w:t>
      </w:r>
    </w:p>
    <w:p w:rsidR="001F3EAC" w:rsidRPr="001B6018" w:rsidRDefault="001F3EAC" w:rsidP="00B1384F">
      <w:pPr>
        <w:pStyle w:val="Default"/>
        <w:rPr>
          <w:rFonts w:ascii="Arial" w:hAnsi="Arial" w:cs="Arial"/>
          <w:sz w:val="22"/>
          <w:szCs w:val="22"/>
        </w:rPr>
      </w:pPr>
    </w:p>
    <w:p w:rsidR="00BE2EDE" w:rsidRDefault="00BE2EDE" w:rsidP="00D9708D">
      <w:pPr>
        <w:pStyle w:val="Default"/>
        <w:keepNext/>
        <w:rPr>
          <w:rFonts w:ascii="Arial" w:hAnsi="Arial" w:cs="Arial"/>
          <w:sz w:val="22"/>
          <w:szCs w:val="22"/>
          <w:u w:val="single"/>
        </w:rPr>
      </w:pPr>
      <w:r w:rsidRPr="001B6018">
        <w:rPr>
          <w:rFonts w:ascii="Arial" w:hAnsi="Arial" w:cs="Arial"/>
          <w:sz w:val="22"/>
          <w:szCs w:val="22"/>
          <w:u w:val="single"/>
        </w:rPr>
        <w:t xml:space="preserve">Support for the specific objectives articulated in the </w:t>
      </w:r>
      <w:r w:rsidRPr="001B6018">
        <w:rPr>
          <w:rFonts w:ascii="Arial" w:hAnsi="Arial" w:cs="Arial"/>
          <w:i/>
          <w:sz w:val="22"/>
          <w:szCs w:val="22"/>
          <w:u w:val="single"/>
        </w:rPr>
        <w:t>National Endowment for the Oceans (NEO) Act of 2010</w:t>
      </w:r>
      <w:r w:rsidRPr="001B6018">
        <w:rPr>
          <w:rFonts w:ascii="Arial" w:hAnsi="Arial" w:cs="Arial"/>
          <w:sz w:val="22"/>
          <w:szCs w:val="22"/>
          <w:u w:val="single"/>
        </w:rPr>
        <w:t xml:space="preserve"> (S. 3641)</w:t>
      </w:r>
    </w:p>
    <w:p w:rsidR="00F562B1" w:rsidRPr="001B6018" w:rsidRDefault="00F562B1" w:rsidP="00D9708D">
      <w:pPr>
        <w:pStyle w:val="Default"/>
        <w:keepNext/>
        <w:rPr>
          <w:rFonts w:ascii="Arial" w:hAnsi="Arial" w:cs="Arial"/>
          <w:i/>
          <w:sz w:val="22"/>
          <w:szCs w:val="22"/>
          <w:u w:val="single"/>
        </w:rPr>
      </w:pPr>
    </w:p>
    <w:p w:rsidR="001F3EAC" w:rsidRPr="001B6018" w:rsidRDefault="00EF7CC4" w:rsidP="001F3EAC">
      <w:pPr>
        <w:pStyle w:val="Default"/>
        <w:spacing w:after="120"/>
        <w:rPr>
          <w:rFonts w:ascii="Arial" w:hAnsi="Arial" w:cs="Arial"/>
          <w:sz w:val="22"/>
          <w:szCs w:val="22"/>
        </w:rPr>
      </w:pPr>
      <w:r w:rsidRPr="001B6018">
        <w:rPr>
          <w:rFonts w:ascii="Arial" w:hAnsi="Arial" w:cs="Arial"/>
          <w:sz w:val="22"/>
          <w:szCs w:val="22"/>
        </w:rPr>
        <w:t xml:space="preserve">The OPC believes that </w:t>
      </w:r>
      <w:r w:rsidR="00135D44">
        <w:rPr>
          <w:rFonts w:ascii="Arial" w:hAnsi="Arial" w:cs="Arial"/>
          <w:sz w:val="22"/>
          <w:szCs w:val="22"/>
        </w:rPr>
        <w:t xml:space="preserve">creating a dedicated source of funding </w:t>
      </w:r>
      <w:r w:rsidRPr="001B6018">
        <w:rPr>
          <w:rFonts w:ascii="Arial" w:hAnsi="Arial" w:cs="Arial"/>
          <w:sz w:val="22"/>
          <w:szCs w:val="22"/>
        </w:rPr>
        <w:t>will allow government entities at all levels, nonprofit organizations</w:t>
      </w:r>
      <w:r w:rsidR="00135D44">
        <w:rPr>
          <w:rFonts w:ascii="Arial" w:hAnsi="Arial" w:cs="Arial"/>
          <w:sz w:val="22"/>
          <w:szCs w:val="22"/>
        </w:rPr>
        <w:t>,</w:t>
      </w:r>
      <w:r w:rsidRPr="001B6018">
        <w:rPr>
          <w:rFonts w:ascii="Arial" w:hAnsi="Arial" w:cs="Arial"/>
          <w:sz w:val="22"/>
          <w:szCs w:val="22"/>
        </w:rPr>
        <w:t xml:space="preserve"> and academic institutions to better address the issues facing our coast and oceans.  </w:t>
      </w:r>
      <w:r w:rsidR="001F3EAC" w:rsidRPr="001B6018">
        <w:rPr>
          <w:rFonts w:ascii="Arial" w:hAnsi="Arial" w:cs="Arial"/>
          <w:sz w:val="22"/>
          <w:szCs w:val="22"/>
        </w:rPr>
        <w:t>For example</w:t>
      </w:r>
      <w:r w:rsidRPr="001B6018">
        <w:rPr>
          <w:rFonts w:ascii="Arial" w:hAnsi="Arial" w:cs="Arial"/>
          <w:sz w:val="22"/>
          <w:szCs w:val="22"/>
        </w:rPr>
        <w:t xml:space="preserve">, the NEO will fund activities </w:t>
      </w:r>
      <w:r w:rsidR="001F3EAC" w:rsidRPr="001B6018">
        <w:rPr>
          <w:rFonts w:ascii="Arial" w:hAnsi="Arial" w:cs="Arial"/>
          <w:sz w:val="22"/>
          <w:szCs w:val="22"/>
        </w:rPr>
        <w:t>such as:</w:t>
      </w:r>
    </w:p>
    <w:p w:rsidR="001F3EAC" w:rsidRPr="001B6018" w:rsidRDefault="001F3EAC" w:rsidP="001F3EAC">
      <w:pPr>
        <w:pStyle w:val="Default"/>
        <w:numPr>
          <w:ilvl w:val="0"/>
          <w:numId w:val="8"/>
        </w:numPr>
        <w:spacing w:after="120"/>
        <w:rPr>
          <w:rFonts w:ascii="Arial" w:hAnsi="Arial" w:cs="Arial"/>
          <w:sz w:val="22"/>
          <w:szCs w:val="22"/>
        </w:rPr>
      </w:pPr>
      <w:r w:rsidRPr="001B6018">
        <w:rPr>
          <w:rFonts w:ascii="Arial" w:hAnsi="Arial" w:cs="Arial"/>
          <w:sz w:val="22"/>
          <w:szCs w:val="22"/>
        </w:rPr>
        <w:t>C</w:t>
      </w:r>
      <w:r w:rsidR="00EF7CC4" w:rsidRPr="001B6018">
        <w:rPr>
          <w:rFonts w:ascii="Arial" w:hAnsi="Arial" w:cs="Arial"/>
          <w:sz w:val="22"/>
          <w:szCs w:val="22"/>
        </w:rPr>
        <w:t>onserv</w:t>
      </w:r>
      <w:r w:rsidRPr="001B6018">
        <w:rPr>
          <w:rFonts w:ascii="Arial" w:hAnsi="Arial" w:cs="Arial"/>
          <w:sz w:val="22"/>
          <w:szCs w:val="22"/>
        </w:rPr>
        <w:t>ation</w:t>
      </w:r>
      <w:r w:rsidR="00EF7CC4" w:rsidRPr="001B6018">
        <w:rPr>
          <w:rFonts w:ascii="Arial" w:hAnsi="Arial" w:cs="Arial"/>
          <w:sz w:val="22"/>
          <w:szCs w:val="22"/>
        </w:rPr>
        <w:t xml:space="preserve"> and restor</w:t>
      </w:r>
      <w:r w:rsidRPr="001B6018">
        <w:rPr>
          <w:rFonts w:ascii="Arial" w:hAnsi="Arial" w:cs="Arial"/>
          <w:sz w:val="22"/>
          <w:szCs w:val="22"/>
        </w:rPr>
        <w:t>ation of</w:t>
      </w:r>
      <w:r w:rsidR="00EF7CC4" w:rsidRPr="001B6018">
        <w:rPr>
          <w:rFonts w:ascii="Arial" w:hAnsi="Arial" w:cs="Arial"/>
          <w:sz w:val="22"/>
          <w:szCs w:val="22"/>
        </w:rPr>
        <w:t xml:space="preserve"> ocean resources</w:t>
      </w:r>
      <w:r w:rsidRPr="001B6018">
        <w:rPr>
          <w:rFonts w:ascii="Arial" w:hAnsi="Arial" w:cs="Arial"/>
          <w:sz w:val="22"/>
          <w:szCs w:val="22"/>
        </w:rPr>
        <w:t>;</w:t>
      </w:r>
    </w:p>
    <w:p w:rsidR="001F3EAC" w:rsidRPr="001B6018" w:rsidRDefault="001F3EAC" w:rsidP="001F3EAC">
      <w:pPr>
        <w:pStyle w:val="Default"/>
        <w:numPr>
          <w:ilvl w:val="0"/>
          <w:numId w:val="8"/>
        </w:numPr>
        <w:spacing w:after="120"/>
        <w:rPr>
          <w:rFonts w:ascii="Arial" w:hAnsi="Arial" w:cs="Arial"/>
          <w:sz w:val="22"/>
          <w:szCs w:val="22"/>
        </w:rPr>
      </w:pPr>
      <w:r w:rsidRPr="001B6018">
        <w:rPr>
          <w:rFonts w:ascii="Arial" w:hAnsi="Arial" w:cs="Arial"/>
          <w:sz w:val="22"/>
          <w:szCs w:val="22"/>
        </w:rPr>
        <w:t>D</w:t>
      </w:r>
      <w:r w:rsidR="00EF7CC4" w:rsidRPr="001B6018">
        <w:rPr>
          <w:rFonts w:ascii="Arial" w:hAnsi="Arial" w:cs="Arial"/>
          <w:sz w:val="22"/>
          <w:szCs w:val="22"/>
        </w:rPr>
        <w:t>evelop</w:t>
      </w:r>
      <w:r w:rsidRPr="001B6018">
        <w:rPr>
          <w:rFonts w:ascii="Arial" w:hAnsi="Arial" w:cs="Arial"/>
          <w:sz w:val="22"/>
          <w:szCs w:val="22"/>
        </w:rPr>
        <w:t>ment of</w:t>
      </w:r>
      <w:r w:rsidR="00EF7CC4" w:rsidRPr="001B6018">
        <w:rPr>
          <w:rFonts w:ascii="Arial" w:hAnsi="Arial" w:cs="Arial"/>
          <w:sz w:val="22"/>
          <w:szCs w:val="22"/>
        </w:rPr>
        <w:t xml:space="preserve"> baseline science, monitoring, and observation data to facilitate sustainable uses that will create jobs</w:t>
      </w:r>
      <w:r w:rsidRPr="001B6018">
        <w:rPr>
          <w:rFonts w:ascii="Arial" w:hAnsi="Arial" w:cs="Arial"/>
          <w:sz w:val="22"/>
          <w:szCs w:val="22"/>
        </w:rPr>
        <w:t xml:space="preserve"> and support coastal economies;</w:t>
      </w:r>
    </w:p>
    <w:p w:rsidR="001F3EAC" w:rsidRPr="001B6018" w:rsidRDefault="001F3EAC" w:rsidP="001F3EAC">
      <w:pPr>
        <w:pStyle w:val="Default"/>
        <w:numPr>
          <w:ilvl w:val="0"/>
          <w:numId w:val="8"/>
        </w:numPr>
        <w:rPr>
          <w:rFonts w:ascii="Arial" w:hAnsi="Arial" w:cs="Arial"/>
          <w:sz w:val="22"/>
          <w:szCs w:val="22"/>
        </w:rPr>
      </w:pPr>
      <w:r w:rsidRPr="001B6018">
        <w:rPr>
          <w:rFonts w:ascii="Arial" w:hAnsi="Arial" w:cs="Arial"/>
          <w:sz w:val="22"/>
          <w:szCs w:val="22"/>
        </w:rPr>
        <w:t>Research and planning for ocean and coastal effects of climate change, to ensure that coastal communities and resources are resilient and able to adapt to changing conditions.</w:t>
      </w:r>
    </w:p>
    <w:p w:rsidR="00B1384F" w:rsidRPr="001B6018" w:rsidRDefault="00B1384F" w:rsidP="00B1384F">
      <w:pPr>
        <w:pStyle w:val="Default"/>
        <w:rPr>
          <w:rFonts w:ascii="Arial" w:hAnsi="Arial" w:cs="Arial"/>
          <w:sz w:val="22"/>
          <w:szCs w:val="22"/>
        </w:rPr>
      </w:pPr>
    </w:p>
    <w:p w:rsidR="006B51D1" w:rsidRDefault="00F94BFB" w:rsidP="006B51D1">
      <w:pPr>
        <w:pStyle w:val="Default"/>
        <w:keepNext/>
        <w:rPr>
          <w:rFonts w:ascii="Arial" w:hAnsi="Arial" w:cs="Arial"/>
          <w:sz w:val="22"/>
          <w:szCs w:val="22"/>
          <w:u w:val="single"/>
        </w:rPr>
      </w:pPr>
      <w:r w:rsidRPr="001B6018">
        <w:rPr>
          <w:rFonts w:ascii="Arial" w:hAnsi="Arial" w:cs="Arial"/>
          <w:sz w:val="22"/>
          <w:szCs w:val="22"/>
          <w:u w:val="single"/>
        </w:rPr>
        <w:lastRenderedPageBreak/>
        <w:t xml:space="preserve">Support the President’s </w:t>
      </w:r>
      <w:r w:rsidR="00BD3EEF">
        <w:rPr>
          <w:rFonts w:ascii="Arial" w:hAnsi="Arial" w:cs="Arial"/>
          <w:sz w:val="22"/>
          <w:szCs w:val="22"/>
          <w:u w:val="single"/>
        </w:rPr>
        <w:t xml:space="preserve">$20 million dollar </w:t>
      </w:r>
      <w:r w:rsidR="00B92322">
        <w:rPr>
          <w:rFonts w:ascii="Arial" w:hAnsi="Arial" w:cs="Arial"/>
          <w:sz w:val="22"/>
          <w:szCs w:val="22"/>
          <w:u w:val="single"/>
        </w:rPr>
        <w:t xml:space="preserve">budget </w:t>
      </w:r>
      <w:r w:rsidR="00B9785C" w:rsidRPr="001B6018">
        <w:rPr>
          <w:rFonts w:ascii="Arial" w:hAnsi="Arial" w:cs="Arial"/>
          <w:sz w:val="22"/>
          <w:szCs w:val="22"/>
          <w:u w:val="single"/>
        </w:rPr>
        <w:t>r</w:t>
      </w:r>
      <w:r w:rsidRPr="001B6018">
        <w:rPr>
          <w:rFonts w:ascii="Arial" w:hAnsi="Arial" w:cs="Arial"/>
          <w:sz w:val="22"/>
          <w:szCs w:val="22"/>
          <w:u w:val="single"/>
        </w:rPr>
        <w:t xml:space="preserve">equest for </w:t>
      </w:r>
      <w:r w:rsidR="008B39A3">
        <w:rPr>
          <w:rFonts w:ascii="Arial" w:hAnsi="Arial" w:cs="Arial"/>
          <w:sz w:val="22"/>
          <w:szCs w:val="22"/>
          <w:u w:val="single"/>
        </w:rPr>
        <w:t>the Regional Ocean Partnerships</w:t>
      </w:r>
    </w:p>
    <w:p w:rsidR="008B39A3" w:rsidRPr="001B6018" w:rsidRDefault="008B39A3" w:rsidP="006B51D1">
      <w:pPr>
        <w:pStyle w:val="Default"/>
        <w:keepNext/>
        <w:rPr>
          <w:rFonts w:ascii="Arial" w:hAnsi="Arial" w:cs="Arial"/>
          <w:sz w:val="22"/>
          <w:szCs w:val="22"/>
          <w:u w:val="single"/>
        </w:rPr>
      </w:pPr>
    </w:p>
    <w:p w:rsidR="00B1384F" w:rsidRPr="001B6018" w:rsidRDefault="00F94BFB" w:rsidP="00F94BFB">
      <w:pPr>
        <w:pStyle w:val="Default"/>
        <w:rPr>
          <w:rFonts w:ascii="Arial" w:hAnsi="Arial" w:cs="Arial"/>
          <w:sz w:val="22"/>
          <w:szCs w:val="22"/>
        </w:rPr>
      </w:pPr>
      <w:r w:rsidRPr="001B6018">
        <w:rPr>
          <w:rFonts w:ascii="Arial" w:hAnsi="Arial" w:cs="Arial"/>
          <w:sz w:val="22"/>
          <w:szCs w:val="22"/>
        </w:rPr>
        <w:t>In 2006, the Governors of California, Oregon</w:t>
      </w:r>
      <w:r w:rsidR="00135D44">
        <w:rPr>
          <w:rFonts w:ascii="Arial" w:hAnsi="Arial" w:cs="Arial"/>
          <w:sz w:val="22"/>
          <w:szCs w:val="22"/>
        </w:rPr>
        <w:t>,</w:t>
      </w:r>
      <w:r w:rsidRPr="001B6018">
        <w:rPr>
          <w:rFonts w:ascii="Arial" w:hAnsi="Arial" w:cs="Arial"/>
          <w:sz w:val="22"/>
          <w:szCs w:val="22"/>
        </w:rPr>
        <w:t xml:space="preserve"> and Washington created the West Coast Governor’s Agreement on Ocean Health, which launched a proactive regional collaboration to protect and manage the ocean and coastal resources along the entire West Coast.  The West Coast </w:t>
      </w:r>
      <w:r w:rsidR="00C11EB2">
        <w:rPr>
          <w:rFonts w:ascii="Arial" w:hAnsi="Arial" w:cs="Arial"/>
          <w:sz w:val="22"/>
          <w:szCs w:val="22"/>
        </w:rPr>
        <w:t xml:space="preserve">Governors </w:t>
      </w:r>
      <w:r w:rsidRPr="001B6018">
        <w:rPr>
          <w:rFonts w:ascii="Arial" w:hAnsi="Arial" w:cs="Arial"/>
          <w:sz w:val="22"/>
          <w:szCs w:val="22"/>
        </w:rPr>
        <w:t>endors</w:t>
      </w:r>
      <w:r w:rsidR="00C11EB2">
        <w:rPr>
          <w:rFonts w:ascii="Arial" w:hAnsi="Arial" w:cs="Arial"/>
          <w:sz w:val="22"/>
          <w:szCs w:val="22"/>
        </w:rPr>
        <w:t>e</w:t>
      </w:r>
      <w:r w:rsidRPr="001B6018">
        <w:rPr>
          <w:rFonts w:ascii="Arial" w:hAnsi="Arial" w:cs="Arial"/>
          <w:sz w:val="22"/>
          <w:szCs w:val="22"/>
        </w:rPr>
        <w:t xml:space="preserve"> the President’s budget request for $20 million to the National Oceanic and Atmospheric Administration’s (NOAA’s) National Ocean Service to support a competitive NOAA grant program for Regional Ocean Partnerships.</w:t>
      </w:r>
      <w:r w:rsidR="00C11EB2">
        <w:rPr>
          <w:rFonts w:ascii="Arial" w:hAnsi="Arial" w:cs="Arial"/>
          <w:sz w:val="22"/>
          <w:szCs w:val="22"/>
        </w:rPr>
        <w:t xml:space="preserve">  Other ocean partnerships located throughout the nation are also supporting this budget request.</w:t>
      </w:r>
    </w:p>
    <w:p w:rsidR="00F94BFB" w:rsidRPr="001B6018" w:rsidRDefault="00F94BFB" w:rsidP="00F94BFB">
      <w:pPr>
        <w:pStyle w:val="Default"/>
        <w:rPr>
          <w:rFonts w:ascii="Arial" w:hAnsi="Arial" w:cs="Arial"/>
          <w:sz w:val="22"/>
          <w:szCs w:val="22"/>
        </w:rPr>
      </w:pPr>
    </w:p>
    <w:p w:rsidR="00F94BFB" w:rsidRPr="001B6018" w:rsidRDefault="00C11EB2" w:rsidP="00F94BFB">
      <w:pPr>
        <w:pStyle w:val="Default"/>
        <w:rPr>
          <w:rFonts w:ascii="Arial" w:hAnsi="Arial" w:cs="Arial"/>
          <w:sz w:val="22"/>
          <w:szCs w:val="22"/>
        </w:rPr>
      </w:pPr>
      <w:r>
        <w:rPr>
          <w:rFonts w:ascii="Arial" w:hAnsi="Arial" w:cs="Arial"/>
          <w:sz w:val="22"/>
          <w:szCs w:val="22"/>
        </w:rPr>
        <w:t xml:space="preserve">Ocean processes do not start and stop at state borders, </w:t>
      </w:r>
      <w:r w:rsidR="00B92322">
        <w:rPr>
          <w:rFonts w:ascii="Arial" w:hAnsi="Arial" w:cs="Arial"/>
          <w:sz w:val="22"/>
          <w:szCs w:val="22"/>
        </w:rPr>
        <w:t>and this</w:t>
      </w:r>
      <w:r>
        <w:rPr>
          <w:rFonts w:ascii="Arial" w:hAnsi="Arial" w:cs="Arial"/>
          <w:sz w:val="22"/>
          <w:szCs w:val="22"/>
        </w:rPr>
        <w:t xml:space="preserve"> </w:t>
      </w:r>
      <w:r w:rsidR="00B05E26">
        <w:rPr>
          <w:rFonts w:ascii="Arial" w:hAnsi="Arial" w:cs="Arial"/>
          <w:sz w:val="22"/>
          <w:szCs w:val="22"/>
        </w:rPr>
        <w:t xml:space="preserve">fact </w:t>
      </w:r>
      <w:r>
        <w:rPr>
          <w:rFonts w:ascii="Arial" w:hAnsi="Arial" w:cs="Arial"/>
          <w:sz w:val="22"/>
          <w:szCs w:val="22"/>
        </w:rPr>
        <w:t>emphasize</w:t>
      </w:r>
      <w:r w:rsidR="00B92322">
        <w:rPr>
          <w:rFonts w:ascii="Arial" w:hAnsi="Arial" w:cs="Arial"/>
          <w:sz w:val="22"/>
          <w:szCs w:val="22"/>
        </w:rPr>
        <w:t>s</w:t>
      </w:r>
      <w:r>
        <w:rPr>
          <w:rFonts w:ascii="Arial" w:hAnsi="Arial" w:cs="Arial"/>
          <w:sz w:val="22"/>
          <w:szCs w:val="22"/>
        </w:rPr>
        <w:t xml:space="preserve"> the need for regi</w:t>
      </w:r>
      <w:r w:rsidR="00B05E26">
        <w:rPr>
          <w:rFonts w:ascii="Arial" w:hAnsi="Arial" w:cs="Arial"/>
          <w:sz w:val="22"/>
          <w:szCs w:val="22"/>
        </w:rPr>
        <w:t>onal approaches that cross jurisdictional</w:t>
      </w:r>
      <w:r>
        <w:rPr>
          <w:rFonts w:ascii="Arial" w:hAnsi="Arial" w:cs="Arial"/>
          <w:sz w:val="22"/>
          <w:szCs w:val="22"/>
        </w:rPr>
        <w:t xml:space="preserve"> lines.  </w:t>
      </w:r>
      <w:r w:rsidR="00F94BFB" w:rsidRPr="001B6018">
        <w:rPr>
          <w:rFonts w:ascii="Arial" w:hAnsi="Arial" w:cs="Arial"/>
          <w:sz w:val="22"/>
          <w:szCs w:val="22"/>
        </w:rPr>
        <w:t xml:space="preserve">The marine waters that cover over 70% of the </w:t>
      </w:r>
      <w:r w:rsidR="000E6278">
        <w:rPr>
          <w:rFonts w:ascii="Arial" w:hAnsi="Arial" w:cs="Arial"/>
          <w:sz w:val="22"/>
          <w:szCs w:val="22"/>
        </w:rPr>
        <w:t>e</w:t>
      </w:r>
      <w:r w:rsidR="000E6278" w:rsidRPr="001B6018">
        <w:rPr>
          <w:rFonts w:ascii="Arial" w:hAnsi="Arial" w:cs="Arial"/>
          <w:sz w:val="22"/>
          <w:szCs w:val="22"/>
        </w:rPr>
        <w:t xml:space="preserve">arth’s </w:t>
      </w:r>
      <w:r w:rsidR="00F94BFB" w:rsidRPr="001B6018">
        <w:rPr>
          <w:rFonts w:ascii="Arial" w:hAnsi="Arial" w:cs="Arial"/>
          <w:sz w:val="22"/>
          <w:szCs w:val="22"/>
        </w:rPr>
        <w:t>surface are connected</w:t>
      </w:r>
      <w:r>
        <w:rPr>
          <w:rFonts w:ascii="Arial" w:hAnsi="Arial" w:cs="Arial"/>
          <w:sz w:val="22"/>
          <w:szCs w:val="22"/>
        </w:rPr>
        <w:t xml:space="preserve"> across state, national, and international boundaries</w:t>
      </w:r>
      <w:r w:rsidR="00F94BFB" w:rsidRPr="001B6018">
        <w:rPr>
          <w:rFonts w:ascii="Arial" w:hAnsi="Arial" w:cs="Arial"/>
          <w:sz w:val="22"/>
          <w:szCs w:val="22"/>
        </w:rPr>
        <w:t xml:space="preserve">.  Currents transport heat, nutrients, and, sadly, pollution across thousands of miles; migratory species such as neo-tropical birds and Atlantic </w:t>
      </w:r>
      <w:proofErr w:type="spellStart"/>
      <w:r w:rsidR="00F94BFB" w:rsidRPr="001B6018">
        <w:rPr>
          <w:rFonts w:ascii="Arial" w:hAnsi="Arial" w:cs="Arial"/>
          <w:sz w:val="22"/>
          <w:szCs w:val="22"/>
        </w:rPr>
        <w:t>Bluefin</w:t>
      </w:r>
      <w:proofErr w:type="spellEnd"/>
      <w:r w:rsidR="00F94BFB" w:rsidRPr="001B6018">
        <w:rPr>
          <w:rFonts w:ascii="Arial" w:hAnsi="Arial" w:cs="Arial"/>
          <w:sz w:val="22"/>
          <w:szCs w:val="22"/>
        </w:rPr>
        <w:t xml:space="preserve"> tuna rely on marine and coastal habitats and connect remote areas across space and time; shipping and marine transportation link marine and coastal environments across the globe.  </w:t>
      </w:r>
      <w:r w:rsidR="00B92322">
        <w:rPr>
          <w:rFonts w:ascii="Arial" w:hAnsi="Arial" w:cs="Arial"/>
          <w:sz w:val="22"/>
          <w:szCs w:val="22"/>
        </w:rPr>
        <w:t xml:space="preserve">Issues </w:t>
      </w:r>
      <w:r w:rsidR="00F94BFB" w:rsidRPr="001B6018">
        <w:rPr>
          <w:rFonts w:ascii="Arial" w:hAnsi="Arial" w:cs="Arial"/>
          <w:sz w:val="22"/>
          <w:szCs w:val="22"/>
        </w:rPr>
        <w:t>such as climate change, invasive species</w:t>
      </w:r>
      <w:r w:rsidR="00135D44">
        <w:rPr>
          <w:rFonts w:ascii="Arial" w:hAnsi="Arial" w:cs="Arial"/>
          <w:sz w:val="22"/>
          <w:szCs w:val="22"/>
        </w:rPr>
        <w:t>,</w:t>
      </w:r>
      <w:r w:rsidR="00F94BFB" w:rsidRPr="001B6018">
        <w:rPr>
          <w:rFonts w:ascii="Arial" w:hAnsi="Arial" w:cs="Arial"/>
          <w:sz w:val="22"/>
          <w:szCs w:val="22"/>
        </w:rPr>
        <w:t xml:space="preserve"> and large ecosystem disruptions, demonstrate the need for region-wide responses.  Regional Ocean Partnerships are a critical piece of the new National Ocean Policy, and new resources will be required to implement its recommendations.</w:t>
      </w:r>
    </w:p>
    <w:p w:rsidR="00B1384F" w:rsidRPr="001B6018" w:rsidRDefault="00B1384F" w:rsidP="00F94BFB">
      <w:pPr>
        <w:pStyle w:val="Default"/>
        <w:rPr>
          <w:rFonts w:ascii="Arial" w:hAnsi="Arial" w:cs="Arial"/>
          <w:sz w:val="22"/>
          <w:szCs w:val="22"/>
        </w:rPr>
      </w:pPr>
    </w:p>
    <w:p w:rsidR="00F94BFB" w:rsidRDefault="00FC2E09" w:rsidP="00F94BFB">
      <w:pPr>
        <w:pStyle w:val="Default"/>
        <w:keepNext/>
        <w:rPr>
          <w:rFonts w:ascii="Arial" w:hAnsi="Arial" w:cs="Arial"/>
          <w:sz w:val="22"/>
          <w:szCs w:val="22"/>
          <w:u w:val="single"/>
        </w:rPr>
      </w:pPr>
      <w:r w:rsidRPr="001B6018">
        <w:rPr>
          <w:rFonts w:ascii="Arial" w:hAnsi="Arial" w:cs="Arial"/>
          <w:sz w:val="22"/>
          <w:szCs w:val="22"/>
          <w:u w:val="single"/>
        </w:rPr>
        <w:t xml:space="preserve">Support for legislation to </w:t>
      </w:r>
      <w:r w:rsidR="00B92322">
        <w:rPr>
          <w:rFonts w:ascii="Arial" w:hAnsi="Arial" w:cs="Arial"/>
          <w:sz w:val="22"/>
          <w:szCs w:val="22"/>
          <w:u w:val="single"/>
        </w:rPr>
        <w:t>expedite</w:t>
      </w:r>
      <w:r w:rsidR="00B9785C" w:rsidRPr="001B6018">
        <w:rPr>
          <w:rFonts w:ascii="Arial" w:hAnsi="Arial" w:cs="Arial"/>
          <w:sz w:val="22"/>
          <w:szCs w:val="22"/>
          <w:u w:val="single"/>
        </w:rPr>
        <w:t xml:space="preserve"> Coastal Impact Assistance Program </w:t>
      </w:r>
      <w:r w:rsidR="00B92322">
        <w:rPr>
          <w:rFonts w:ascii="Arial" w:hAnsi="Arial" w:cs="Arial"/>
          <w:sz w:val="22"/>
          <w:szCs w:val="22"/>
          <w:u w:val="single"/>
        </w:rPr>
        <w:t xml:space="preserve">(CIAP) </w:t>
      </w:r>
      <w:r w:rsidR="00B9785C" w:rsidRPr="001B6018">
        <w:rPr>
          <w:rFonts w:ascii="Arial" w:hAnsi="Arial" w:cs="Arial"/>
          <w:sz w:val="22"/>
          <w:szCs w:val="22"/>
          <w:u w:val="single"/>
        </w:rPr>
        <w:t>disbursements</w:t>
      </w:r>
    </w:p>
    <w:p w:rsidR="00270627" w:rsidRPr="001B6018" w:rsidRDefault="00270627" w:rsidP="00F94BFB">
      <w:pPr>
        <w:pStyle w:val="Default"/>
        <w:keepNext/>
        <w:rPr>
          <w:rFonts w:ascii="Arial" w:hAnsi="Arial" w:cs="Arial"/>
          <w:sz w:val="22"/>
          <w:szCs w:val="22"/>
          <w:u w:val="single"/>
        </w:rPr>
      </w:pPr>
    </w:p>
    <w:p w:rsidR="003D68AC" w:rsidRPr="00DF5655" w:rsidRDefault="00806BC0" w:rsidP="00B9785C">
      <w:pPr>
        <w:pStyle w:val="Default"/>
        <w:rPr>
          <w:rFonts w:ascii="Arial" w:hAnsi="Arial" w:cs="Arial"/>
          <w:sz w:val="22"/>
          <w:szCs w:val="22"/>
        </w:rPr>
      </w:pPr>
      <w:r w:rsidRPr="001B6018">
        <w:rPr>
          <w:rFonts w:ascii="Arial" w:hAnsi="Arial" w:cs="Arial"/>
          <w:sz w:val="22"/>
          <w:szCs w:val="22"/>
        </w:rPr>
        <w:t xml:space="preserve">The Energy Policy Act of 2005 </w:t>
      </w:r>
      <w:r w:rsidR="00317CB8">
        <w:rPr>
          <w:rFonts w:ascii="Arial" w:hAnsi="Arial" w:cs="Arial"/>
          <w:sz w:val="22"/>
          <w:szCs w:val="22"/>
        </w:rPr>
        <w:t xml:space="preserve">(the Act) </w:t>
      </w:r>
      <w:r w:rsidR="00B92322">
        <w:rPr>
          <w:rFonts w:ascii="Arial" w:hAnsi="Arial" w:cs="Arial"/>
          <w:sz w:val="22"/>
          <w:szCs w:val="22"/>
        </w:rPr>
        <w:t xml:space="preserve">established the CIAP to help offset the impacts of offshore oil and gas development on coastal states.  The program </w:t>
      </w:r>
      <w:r w:rsidRPr="001B6018">
        <w:rPr>
          <w:rFonts w:ascii="Arial" w:hAnsi="Arial" w:cs="Arial"/>
          <w:sz w:val="22"/>
          <w:szCs w:val="22"/>
        </w:rPr>
        <w:t>requires eligible coastal state</w:t>
      </w:r>
      <w:r w:rsidR="0098457A">
        <w:rPr>
          <w:rFonts w:ascii="Arial" w:hAnsi="Arial" w:cs="Arial"/>
          <w:sz w:val="22"/>
          <w:szCs w:val="22"/>
        </w:rPr>
        <w:t>s</w:t>
      </w:r>
      <w:r w:rsidRPr="001B6018">
        <w:rPr>
          <w:rFonts w:ascii="Arial" w:hAnsi="Arial" w:cs="Arial"/>
          <w:sz w:val="22"/>
          <w:szCs w:val="22"/>
        </w:rPr>
        <w:t xml:space="preserve"> </w:t>
      </w:r>
      <w:r w:rsidR="00317CB8" w:rsidRPr="00DF5655">
        <w:rPr>
          <w:rFonts w:ascii="Arial" w:hAnsi="Arial" w:cs="Arial"/>
          <w:sz w:val="22"/>
          <w:szCs w:val="22"/>
        </w:rPr>
        <w:t>(i.e., Texas, Louisiana, Missi</w:t>
      </w:r>
      <w:r w:rsidR="00317CB8">
        <w:rPr>
          <w:rFonts w:ascii="Arial" w:hAnsi="Arial" w:cs="Arial"/>
          <w:sz w:val="22"/>
          <w:szCs w:val="22"/>
        </w:rPr>
        <w:t>ssi</w:t>
      </w:r>
      <w:r w:rsidR="00317CB8" w:rsidRPr="00DF5655">
        <w:rPr>
          <w:rFonts w:ascii="Arial" w:hAnsi="Arial" w:cs="Arial"/>
          <w:sz w:val="22"/>
          <w:szCs w:val="22"/>
        </w:rPr>
        <w:t xml:space="preserve">ppi, Alabama, Alaska, and California) </w:t>
      </w:r>
      <w:r w:rsidRPr="001B6018">
        <w:rPr>
          <w:rFonts w:ascii="Arial" w:hAnsi="Arial" w:cs="Arial"/>
          <w:sz w:val="22"/>
          <w:szCs w:val="22"/>
        </w:rPr>
        <w:t xml:space="preserve">to obtain </w:t>
      </w:r>
      <w:r w:rsidR="005F0552">
        <w:rPr>
          <w:rFonts w:ascii="Arial" w:hAnsi="Arial" w:cs="Arial"/>
          <w:sz w:val="22"/>
          <w:szCs w:val="22"/>
        </w:rPr>
        <w:t xml:space="preserve">approval of a State CIAP Plan from the Secretary of the Interior before receiving funds appropriated under the Act.  The primary purpose of a State Plan is to specifically describe all the projects the state and its local political subdivisions intend to implement with CIAP funds.  </w:t>
      </w:r>
      <w:r w:rsidR="00317CB8">
        <w:rPr>
          <w:rFonts w:ascii="Arial" w:hAnsi="Arial" w:cs="Arial"/>
          <w:sz w:val="22"/>
          <w:szCs w:val="22"/>
        </w:rPr>
        <w:t>Per the Act, th</w:t>
      </w:r>
      <w:r w:rsidR="005F0552">
        <w:rPr>
          <w:rFonts w:ascii="Arial" w:hAnsi="Arial" w:cs="Arial"/>
          <w:sz w:val="22"/>
          <w:szCs w:val="22"/>
        </w:rPr>
        <w:t xml:space="preserve">e Bureau of Ocean Energy Management, Regulation and Enforcement (BOEMRE) within the Department of Interior is responsible for working with the six eligible states in implementing </w:t>
      </w:r>
      <w:r w:rsidR="0017057A">
        <w:rPr>
          <w:rFonts w:ascii="Arial" w:hAnsi="Arial" w:cs="Arial"/>
          <w:sz w:val="22"/>
          <w:szCs w:val="22"/>
        </w:rPr>
        <w:t xml:space="preserve">the </w:t>
      </w:r>
      <w:r w:rsidR="005F0552">
        <w:rPr>
          <w:rFonts w:ascii="Arial" w:hAnsi="Arial" w:cs="Arial"/>
          <w:sz w:val="22"/>
          <w:szCs w:val="22"/>
        </w:rPr>
        <w:t>CIAP.</w:t>
      </w:r>
    </w:p>
    <w:p w:rsidR="003D68AC" w:rsidRPr="00DF5655" w:rsidRDefault="003D68AC" w:rsidP="00B9785C">
      <w:pPr>
        <w:pStyle w:val="Default"/>
        <w:rPr>
          <w:rFonts w:ascii="Arial" w:hAnsi="Arial" w:cs="Arial"/>
          <w:sz w:val="22"/>
          <w:szCs w:val="22"/>
        </w:rPr>
      </w:pPr>
    </w:p>
    <w:p w:rsidR="00BD3EEF" w:rsidRDefault="005F0552" w:rsidP="00B9785C">
      <w:pPr>
        <w:pStyle w:val="Default"/>
        <w:rPr>
          <w:rFonts w:ascii="Arial" w:hAnsi="Arial" w:cs="Arial"/>
          <w:sz w:val="22"/>
          <w:szCs w:val="22"/>
        </w:rPr>
      </w:pPr>
      <w:r>
        <w:rPr>
          <w:rFonts w:ascii="Arial" w:hAnsi="Arial" w:cs="Arial"/>
          <w:sz w:val="22"/>
          <w:szCs w:val="22"/>
        </w:rPr>
        <w:t xml:space="preserve">Unlike NOAA which administered the </w:t>
      </w:r>
      <w:r w:rsidR="00BB5D56">
        <w:rPr>
          <w:rFonts w:ascii="Arial" w:hAnsi="Arial" w:cs="Arial"/>
          <w:sz w:val="22"/>
          <w:szCs w:val="22"/>
        </w:rPr>
        <w:t xml:space="preserve">program </w:t>
      </w:r>
      <w:r>
        <w:rPr>
          <w:rFonts w:ascii="Arial" w:hAnsi="Arial" w:cs="Arial"/>
          <w:sz w:val="22"/>
          <w:szCs w:val="22"/>
        </w:rPr>
        <w:t>previous</w:t>
      </w:r>
      <w:r w:rsidR="00BB5D56">
        <w:rPr>
          <w:rFonts w:ascii="Arial" w:hAnsi="Arial" w:cs="Arial"/>
          <w:sz w:val="22"/>
          <w:szCs w:val="22"/>
        </w:rPr>
        <w:t>ly</w:t>
      </w:r>
      <w:r>
        <w:rPr>
          <w:rFonts w:ascii="Arial" w:hAnsi="Arial" w:cs="Arial"/>
          <w:sz w:val="22"/>
          <w:szCs w:val="22"/>
        </w:rPr>
        <w:t>, BOEMRE has instituted a second</w:t>
      </w:r>
      <w:r w:rsidR="0017057A">
        <w:rPr>
          <w:rFonts w:ascii="Arial" w:hAnsi="Arial" w:cs="Arial"/>
          <w:sz w:val="22"/>
          <w:szCs w:val="22"/>
        </w:rPr>
        <w:t xml:space="preserve"> level of </w:t>
      </w:r>
      <w:r>
        <w:rPr>
          <w:rFonts w:ascii="Arial" w:hAnsi="Arial" w:cs="Arial"/>
          <w:sz w:val="22"/>
          <w:szCs w:val="22"/>
        </w:rPr>
        <w:t xml:space="preserve">review </w:t>
      </w:r>
      <w:r w:rsidR="0017057A">
        <w:rPr>
          <w:rFonts w:ascii="Arial" w:hAnsi="Arial" w:cs="Arial"/>
          <w:sz w:val="22"/>
          <w:szCs w:val="22"/>
        </w:rPr>
        <w:t>in its</w:t>
      </w:r>
      <w:r>
        <w:rPr>
          <w:rFonts w:ascii="Arial" w:hAnsi="Arial" w:cs="Arial"/>
          <w:sz w:val="22"/>
          <w:szCs w:val="22"/>
        </w:rPr>
        <w:t xml:space="preserve"> </w:t>
      </w:r>
      <w:r w:rsidR="00DF5655">
        <w:rPr>
          <w:rFonts w:ascii="Arial" w:hAnsi="Arial" w:cs="Arial"/>
          <w:sz w:val="22"/>
          <w:szCs w:val="22"/>
        </w:rPr>
        <w:t>grant</w:t>
      </w:r>
      <w:r w:rsidR="00317CB8">
        <w:rPr>
          <w:rFonts w:ascii="Arial" w:hAnsi="Arial" w:cs="Arial"/>
          <w:sz w:val="22"/>
          <w:szCs w:val="22"/>
        </w:rPr>
        <w:t xml:space="preserve">ing process </w:t>
      </w:r>
      <w:r>
        <w:rPr>
          <w:rFonts w:ascii="Arial" w:hAnsi="Arial" w:cs="Arial"/>
          <w:sz w:val="22"/>
          <w:szCs w:val="22"/>
        </w:rPr>
        <w:t>for each individual project</w:t>
      </w:r>
      <w:r w:rsidR="00BD6B78">
        <w:rPr>
          <w:rFonts w:ascii="Arial" w:hAnsi="Arial" w:cs="Arial"/>
          <w:sz w:val="22"/>
          <w:szCs w:val="22"/>
        </w:rPr>
        <w:t xml:space="preserve"> based on their interpretation of the Act</w:t>
      </w:r>
      <w:r>
        <w:rPr>
          <w:rFonts w:ascii="Arial" w:hAnsi="Arial" w:cs="Arial"/>
          <w:sz w:val="22"/>
          <w:szCs w:val="22"/>
        </w:rPr>
        <w:t xml:space="preserve">. </w:t>
      </w:r>
      <w:r w:rsidR="0017057A">
        <w:rPr>
          <w:rFonts w:ascii="Arial" w:hAnsi="Arial" w:cs="Arial"/>
          <w:sz w:val="22"/>
          <w:szCs w:val="22"/>
        </w:rPr>
        <w:t xml:space="preserve"> </w:t>
      </w:r>
      <w:r>
        <w:rPr>
          <w:rFonts w:ascii="Arial" w:hAnsi="Arial" w:cs="Arial"/>
          <w:sz w:val="22"/>
          <w:szCs w:val="22"/>
        </w:rPr>
        <w:t xml:space="preserve">This additional review is time-consuming and results in costly project delays </w:t>
      </w:r>
      <w:r w:rsidR="00BB5D56">
        <w:rPr>
          <w:rFonts w:ascii="Arial" w:hAnsi="Arial" w:cs="Arial"/>
          <w:sz w:val="22"/>
          <w:szCs w:val="22"/>
        </w:rPr>
        <w:t>with</w:t>
      </w:r>
      <w:r>
        <w:rPr>
          <w:rFonts w:ascii="Arial" w:hAnsi="Arial" w:cs="Arial"/>
          <w:sz w:val="22"/>
          <w:szCs w:val="22"/>
        </w:rPr>
        <w:t xml:space="preserve"> </w:t>
      </w:r>
      <w:r w:rsidR="00FA7948">
        <w:rPr>
          <w:rFonts w:ascii="Arial" w:hAnsi="Arial" w:cs="Arial"/>
          <w:sz w:val="22"/>
          <w:szCs w:val="22"/>
        </w:rPr>
        <w:t>minimal</w:t>
      </w:r>
      <w:r>
        <w:rPr>
          <w:rFonts w:ascii="Arial" w:hAnsi="Arial" w:cs="Arial"/>
          <w:sz w:val="22"/>
          <w:szCs w:val="22"/>
        </w:rPr>
        <w:t xml:space="preserve"> improvements</w:t>
      </w:r>
      <w:r w:rsidR="003D68AC">
        <w:rPr>
          <w:rFonts w:ascii="Arial" w:hAnsi="Arial" w:cs="Arial"/>
          <w:sz w:val="22"/>
          <w:szCs w:val="22"/>
        </w:rPr>
        <w:t xml:space="preserve"> </w:t>
      </w:r>
      <w:r w:rsidR="00317CB8">
        <w:rPr>
          <w:rFonts w:ascii="Arial" w:hAnsi="Arial" w:cs="Arial"/>
          <w:sz w:val="22"/>
          <w:szCs w:val="22"/>
        </w:rPr>
        <w:t>in the</w:t>
      </w:r>
      <w:r w:rsidR="003D68AC">
        <w:rPr>
          <w:rFonts w:ascii="Arial" w:hAnsi="Arial" w:cs="Arial"/>
          <w:sz w:val="22"/>
          <w:szCs w:val="22"/>
        </w:rPr>
        <w:t xml:space="preserve"> projects</w:t>
      </w:r>
      <w:r w:rsidR="0017057A">
        <w:rPr>
          <w:rFonts w:ascii="Arial" w:hAnsi="Arial" w:cs="Arial"/>
          <w:sz w:val="22"/>
          <w:szCs w:val="22"/>
        </w:rPr>
        <w:t xml:space="preserve">.  </w:t>
      </w:r>
      <w:r w:rsidR="00FC2E09" w:rsidRPr="001B6018">
        <w:rPr>
          <w:rFonts w:ascii="Arial" w:hAnsi="Arial" w:cs="Arial"/>
          <w:sz w:val="22"/>
          <w:szCs w:val="22"/>
        </w:rPr>
        <w:t xml:space="preserve">To address this situation, we recommend that Congress </w:t>
      </w:r>
      <w:r w:rsidR="0017057A">
        <w:rPr>
          <w:rFonts w:ascii="Arial" w:hAnsi="Arial" w:cs="Arial"/>
          <w:sz w:val="22"/>
          <w:szCs w:val="22"/>
        </w:rPr>
        <w:t>enact</w:t>
      </w:r>
      <w:r w:rsidR="00FC2E09" w:rsidRPr="001B6018">
        <w:rPr>
          <w:rFonts w:ascii="Arial" w:hAnsi="Arial" w:cs="Arial"/>
          <w:sz w:val="22"/>
          <w:szCs w:val="22"/>
        </w:rPr>
        <w:t xml:space="preserve"> legislation directing the BOEMRE to do the following: </w:t>
      </w:r>
    </w:p>
    <w:p w:rsidR="00DF5655" w:rsidRDefault="00DF5655" w:rsidP="00B9785C">
      <w:pPr>
        <w:pStyle w:val="Default"/>
        <w:rPr>
          <w:rFonts w:ascii="Arial" w:hAnsi="Arial" w:cs="Arial"/>
          <w:sz w:val="22"/>
          <w:szCs w:val="22"/>
        </w:rPr>
      </w:pPr>
    </w:p>
    <w:p w:rsidR="00B45864" w:rsidRDefault="0017057A">
      <w:pPr>
        <w:pStyle w:val="Default"/>
        <w:numPr>
          <w:ilvl w:val="0"/>
          <w:numId w:val="13"/>
        </w:numPr>
        <w:rPr>
          <w:rFonts w:ascii="Arial" w:hAnsi="Arial" w:cs="Arial"/>
          <w:sz w:val="22"/>
          <w:szCs w:val="22"/>
        </w:rPr>
      </w:pPr>
      <w:r>
        <w:rPr>
          <w:rFonts w:ascii="Arial" w:hAnsi="Arial" w:cs="Arial"/>
          <w:sz w:val="22"/>
          <w:szCs w:val="22"/>
        </w:rPr>
        <w:t>I</w:t>
      </w:r>
      <w:r w:rsidR="00FC2E09" w:rsidRPr="001B6018">
        <w:rPr>
          <w:rFonts w:ascii="Arial" w:hAnsi="Arial" w:cs="Arial"/>
          <w:sz w:val="22"/>
          <w:szCs w:val="22"/>
        </w:rPr>
        <w:t xml:space="preserve">mmediately disburse CIAP payments to eligible states and local political subdivisions upon the approval of a State Plan by the Secretary of Interior and </w:t>
      </w:r>
    </w:p>
    <w:p w:rsidR="00B45864" w:rsidRDefault="00DF5655">
      <w:pPr>
        <w:pStyle w:val="Default"/>
        <w:numPr>
          <w:ilvl w:val="0"/>
          <w:numId w:val="13"/>
        </w:numPr>
        <w:rPr>
          <w:rFonts w:ascii="Arial" w:hAnsi="Arial" w:cs="Arial"/>
          <w:sz w:val="22"/>
          <w:szCs w:val="22"/>
        </w:rPr>
      </w:pPr>
      <w:r>
        <w:rPr>
          <w:rFonts w:ascii="Arial" w:hAnsi="Arial" w:cs="Arial"/>
          <w:sz w:val="22"/>
          <w:szCs w:val="22"/>
        </w:rPr>
        <w:lastRenderedPageBreak/>
        <w:t>E</w:t>
      </w:r>
      <w:r w:rsidR="00355449">
        <w:rPr>
          <w:rFonts w:ascii="Arial" w:hAnsi="Arial" w:cs="Arial"/>
          <w:sz w:val="22"/>
          <w:szCs w:val="22"/>
        </w:rPr>
        <w:t>liminate requ</w:t>
      </w:r>
      <w:r w:rsidR="00570638">
        <w:rPr>
          <w:rFonts w:ascii="Arial" w:hAnsi="Arial" w:cs="Arial"/>
          <w:sz w:val="22"/>
          <w:szCs w:val="22"/>
        </w:rPr>
        <w:t>irements for</w:t>
      </w:r>
      <w:r w:rsidR="00FC2E09" w:rsidRPr="00BD3EEF">
        <w:rPr>
          <w:rFonts w:ascii="Arial" w:hAnsi="Arial" w:cs="Arial"/>
          <w:sz w:val="22"/>
          <w:szCs w:val="22"/>
        </w:rPr>
        <w:t xml:space="preserve"> eligible states and local political subdivision</w:t>
      </w:r>
      <w:r w:rsidR="00355449">
        <w:rPr>
          <w:rFonts w:ascii="Arial" w:hAnsi="Arial" w:cs="Arial"/>
          <w:sz w:val="22"/>
          <w:szCs w:val="22"/>
        </w:rPr>
        <w:t>s</w:t>
      </w:r>
      <w:r w:rsidR="00FC2E09" w:rsidRPr="00BD3EEF">
        <w:rPr>
          <w:rFonts w:ascii="Arial" w:hAnsi="Arial" w:cs="Arial"/>
          <w:sz w:val="22"/>
          <w:szCs w:val="22"/>
        </w:rPr>
        <w:t xml:space="preserve"> to </w:t>
      </w:r>
      <w:r w:rsidR="00355449">
        <w:rPr>
          <w:rFonts w:ascii="Arial" w:hAnsi="Arial" w:cs="Arial"/>
          <w:sz w:val="22"/>
          <w:szCs w:val="22"/>
        </w:rPr>
        <w:t xml:space="preserve">submit </w:t>
      </w:r>
      <w:r w:rsidR="00FC2E09" w:rsidRPr="00BD3EEF">
        <w:rPr>
          <w:rFonts w:ascii="Arial" w:hAnsi="Arial" w:cs="Arial"/>
          <w:sz w:val="22"/>
          <w:szCs w:val="22"/>
        </w:rPr>
        <w:t xml:space="preserve">any additional </w:t>
      </w:r>
      <w:r w:rsidR="00355449">
        <w:rPr>
          <w:rFonts w:ascii="Arial" w:hAnsi="Arial" w:cs="Arial"/>
          <w:sz w:val="22"/>
          <w:szCs w:val="22"/>
        </w:rPr>
        <w:t xml:space="preserve">project </w:t>
      </w:r>
      <w:r w:rsidR="00FC2E09" w:rsidRPr="00BD3EEF">
        <w:rPr>
          <w:rFonts w:ascii="Arial" w:hAnsi="Arial" w:cs="Arial"/>
          <w:sz w:val="22"/>
          <w:szCs w:val="22"/>
        </w:rPr>
        <w:t>application</w:t>
      </w:r>
      <w:r w:rsidR="00355449">
        <w:rPr>
          <w:rFonts w:ascii="Arial" w:hAnsi="Arial" w:cs="Arial"/>
          <w:sz w:val="22"/>
          <w:szCs w:val="22"/>
        </w:rPr>
        <w:t>s</w:t>
      </w:r>
      <w:r w:rsidR="00FC2E09" w:rsidRPr="00BD3EEF">
        <w:rPr>
          <w:rFonts w:ascii="Arial" w:hAnsi="Arial" w:cs="Arial"/>
          <w:sz w:val="22"/>
          <w:szCs w:val="22"/>
        </w:rPr>
        <w:t xml:space="preserve"> </w:t>
      </w:r>
      <w:r w:rsidR="00D40D98">
        <w:rPr>
          <w:rFonts w:ascii="Arial" w:hAnsi="Arial" w:cs="Arial"/>
          <w:sz w:val="22"/>
          <w:szCs w:val="22"/>
        </w:rPr>
        <w:t>and any</w:t>
      </w:r>
      <w:r w:rsidR="00FC2E09" w:rsidRPr="00BD3EEF">
        <w:rPr>
          <w:rFonts w:ascii="Arial" w:hAnsi="Arial" w:cs="Arial"/>
          <w:sz w:val="22"/>
          <w:szCs w:val="22"/>
        </w:rPr>
        <w:t xml:space="preserve"> other requirements (other than notifying the Secretary of which projects are being carried out under the State Plan) to receive CIAP payments.</w:t>
      </w:r>
    </w:p>
    <w:p w:rsidR="0060751F" w:rsidRDefault="0060751F">
      <w:pPr>
        <w:pStyle w:val="Default"/>
        <w:rPr>
          <w:rFonts w:ascii="Arial" w:hAnsi="Arial" w:cs="Arial"/>
          <w:sz w:val="22"/>
          <w:szCs w:val="22"/>
        </w:rPr>
      </w:pPr>
    </w:p>
    <w:p w:rsidR="0060751F" w:rsidRDefault="00D40D98">
      <w:pPr>
        <w:pStyle w:val="Default"/>
        <w:rPr>
          <w:rFonts w:ascii="Arial" w:hAnsi="Arial" w:cs="Arial"/>
          <w:sz w:val="22"/>
          <w:szCs w:val="22"/>
        </w:rPr>
      </w:pPr>
      <w:r>
        <w:rPr>
          <w:rFonts w:ascii="Arial" w:hAnsi="Arial" w:cs="Arial"/>
          <w:sz w:val="22"/>
          <w:szCs w:val="22"/>
        </w:rPr>
        <w:t>If enacted, t</w:t>
      </w:r>
      <w:r w:rsidR="00DF5655">
        <w:rPr>
          <w:rFonts w:ascii="Arial" w:hAnsi="Arial" w:cs="Arial"/>
          <w:sz w:val="22"/>
          <w:szCs w:val="22"/>
        </w:rPr>
        <w:t>his legislation w</w:t>
      </w:r>
      <w:r w:rsidR="00D959AC">
        <w:rPr>
          <w:rFonts w:ascii="Arial" w:hAnsi="Arial" w:cs="Arial"/>
          <w:sz w:val="22"/>
          <w:szCs w:val="22"/>
        </w:rPr>
        <w:t>ill enable California and the other five</w:t>
      </w:r>
      <w:r w:rsidR="00DF5655">
        <w:rPr>
          <w:rFonts w:ascii="Arial" w:hAnsi="Arial" w:cs="Arial"/>
          <w:sz w:val="22"/>
          <w:szCs w:val="22"/>
        </w:rPr>
        <w:t xml:space="preserve"> </w:t>
      </w:r>
      <w:r w:rsidR="00D959AC">
        <w:rPr>
          <w:rFonts w:ascii="Arial" w:hAnsi="Arial" w:cs="Arial"/>
          <w:sz w:val="22"/>
          <w:szCs w:val="22"/>
        </w:rPr>
        <w:t>CIAP states to receive</w:t>
      </w:r>
      <w:r>
        <w:rPr>
          <w:rFonts w:ascii="Arial" w:hAnsi="Arial" w:cs="Arial"/>
          <w:sz w:val="22"/>
          <w:szCs w:val="22"/>
        </w:rPr>
        <w:t xml:space="preserve"> the previously-</w:t>
      </w:r>
      <w:r w:rsidR="00BB5D56">
        <w:rPr>
          <w:rFonts w:ascii="Arial" w:hAnsi="Arial" w:cs="Arial"/>
          <w:sz w:val="22"/>
          <w:szCs w:val="22"/>
        </w:rPr>
        <w:t>approved</w:t>
      </w:r>
      <w:r w:rsidR="00D959AC">
        <w:rPr>
          <w:rFonts w:ascii="Arial" w:hAnsi="Arial" w:cs="Arial"/>
          <w:sz w:val="22"/>
          <w:szCs w:val="22"/>
        </w:rPr>
        <w:t xml:space="preserve"> </w:t>
      </w:r>
      <w:r w:rsidR="00DF5655">
        <w:rPr>
          <w:rFonts w:ascii="Arial" w:hAnsi="Arial" w:cs="Arial"/>
          <w:sz w:val="22"/>
          <w:szCs w:val="22"/>
        </w:rPr>
        <w:t>CIAP funding immediately and implement project</w:t>
      </w:r>
      <w:r w:rsidR="00317CB8">
        <w:rPr>
          <w:rFonts w:ascii="Arial" w:hAnsi="Arial" w:cs="Arial"/>
          <w:sz w:val="22"/>
          <w:szCs w:val="22"/>
        </w:rPr>
        <w:t>s</w:t>
      </w:r>
      <w:r w:rsidR="00DF5655">
        <w:rPr>
          <w:rFonts w:ascii="Arial" w:hAnsi="Arial" w:cs="Arial"/>
          <w:sz w:val="22"/>
          <w:szCs w:val="22"/>
        </w:rPr>
        <w:t xml:space="preserve"> without </w:t>
      </w:r>
      <w:r w:rsidR="00D959AC">
        <w:rPr>
          <w:rFonts w:ascii="Arial" w:hAnsi="Arial" w:cs="Arial"/>
          <w:sz w:val="22"/>
          <w:szCs w:val="22"/>
        </w:rPr>
        <w:t>additional delays.</w:t>
      </w:r>
    </w:p>
    <w:p w:rsidR="00E23E5A" w:rsidRPr="001B6018" w:rsidRDefault="00E23E5A" w:rsidP="00B1384F">
      <w:pPr>
        <w:rPr>
          <w:rFonts w:ascii="Arial" w:hAnsi="Arial" w:cs="Arial"/>
          <w:sz w:val="22"/>
          <w:szCs w:val="22"/>
        </w:rPr>
      </w:pPr>
    </w:p>
    <w:p w:rsidR="00B1384F" w:rsidRPr="001B6018" w:rsidRDefault="00806BC0">
      <w:pPr>
        <w:rPr>
          <w:rFonts w:ascii="Arial" w:hAnsi="Arial" w:cs="Arial"/>
          <w:sz w:val="22"/>
          <w:szCs w:val="22"/>
        </w:rPr>
      </w:pPr>
      <w:r w:rsidRPr="001B6018">
        <w:rPr>
          <w:rFonts w:ascii="Arial" w:hAnsi="Arial" w:cs="Arial"/>
          <w:sz w:val="22"/>
          <w:szCs w:val="22"/>
        </w:rPr>
        <w:t>We thank you for your commitment to protecting our nation’s coastal and ocean ecosystems</w:t>
      </w:r>
      <w:r w:rsidR="001B6018" w:rsidRPr="001B6018">
        <w:rPr>
          <w:rFonts w:ascii="Arial" w:hAnsi="Arial" w:cs="Arial"/>
          <w:sz w:val="22"/>
          <w:szCs w:val="22"/>
        </w:rPr>
        <w:t xml:space="preserve">.  We </w:t>
      </w:r>
      <w:r w:rsidRPr="001B6018">
        <w:rPr>
          <w:rFonts w:ascii="Arial" w:hAnsi="Arial" w:cs="Arial"/>
          <w:sz w:val="22"/>
          <w:szCs w:val="22"/>
        </w:rPr>
        <w:t>look forward to your action to</w:t>
      </w:r>
      <w:r w:rsidR="001F3EAC" w:rsidRPr="001B6018">
        <w:rPr>
          <w:rFonts w:ascii="Arial" w:hAnsi="Arial" w:cs="Arial"/>
          <w:sz w:val="22"/>
          <w:szCs w:val="22"/>
        </w:rPr>
        <w:t xml:space="preserve"> ensure that present and future generations benefit from the ecological, economic, educational, social, cultural, spiritual, nutritional, and recre</w:t>
      </w:r>
      <w:r w:rsidRPr="001B6018">
        <w:rPr>
          <w:rFonts w:ascii="Arial" w:hAnsi="Arial" w:cs="Arial"/>
          <w:sz w:val="22"/>
          <w:szCs w:val="22"/>
        </w:rPr>
        <w:t>ational resources of our ocean.</w:t>
      </w:r>
      <w:r w:rsidR="00BB5D56">
        <w:rPr>
          <w:rFonts w:ascii="Arial" w:hAnsi="Arial" w:cs="Arial"/>
          <w:sz w:val="22"/>
          <w:szCs w:val="22"/>
        </w:rPr>
        <w:t xml:space="preserve"> </w:t>
      </w:r>
      <w:r w:rsidR="00D40D98">
        <w:rPr>
          <w:rFonts w:ascii="Arial" w:hAnsi="Arial" w:cs="Arial"/>
          <w:sz w:val="22"/>
          <w:szCs w:val="22"/>
        </w:rPr>
        <w:t xml:space="preserve"> </w:t>
      </w:r>
      <w:r w:rsidR="00BB5D56">
        <w:rPr>
          <w:rFonts w:ascii="Arial" w:hAnsi="Arial" w:cs="Arial"/>
          <w:sz w:val="22"/>
          <w:szCs w:val="22"/>
        </w:rPr>
        <w:t>The OPC and its staff are prepared to assist you in supporting these important initiatives.  Please contact the OPC's Executive Director for additional information.</w:t>
      </w:r>
    </w:p>
    <w:p w:rsidR="00806BC0" w:rsidRPr="001B6018" w:rsidRDefault="00806BC0">
      <w:pPr>
        <w:rPr>
          <w:rFonts w:ascii="Arial" w:hAnsi="Arial" w:cs="Arial"/>
          <w:sz w:val="22"/>
          <w:szCs w:val="22"/>
        </w:rPr>
      </w:pPr>
    </w:p>
    <w:p w:rsidR="00806BC0" w:rsidRPr="001B6018" w:rsidRDefault="00806BC0">
      <w:pPr>
        <w:rPr>
          <w:rFonts w:ascii="Arial" w:hAnsi="Arial" w:cs="Arial"/>
          <w:sz w:val="22"/>
          <w:szCs w:val="22"/>
        </w:rPr>
      </w:pPr>
      <w:r w:rsidRPr="001B6018">
        <w:rPr>
          <w:rFonts w:ascii="Arial" w:hAnsi="Arial" w:cs="Arial"/>
          <w:sz w:val="22"/>
          <w:szCs w:val="22"/>
        </w:rPr>
        <w:t>Sincerely,</w:t>
      </w:r>
    </w:p>
    <w:p w:rsidR="00806BC0" w:rsidRPr="001B6018" w:rsidRDefault="00806BC0">
      <w:pPr>
        <w:rPr>
          <w:rFonts w:ascii="Arial" w:hAnsi="Arial" w:cs="Arial"/>
          <w:sz w:val="22"/>
          <w:szCs w:val="22"/>
        </w:rPr>
      </w:pPr>
    </w:p>
    <w:p w:rsidR="00806BC0" w:rsidRPr="001B6018" w:rsidRDefault="00806BC0">
      <w:pPr>
        <w:rPr>
          <w:rFonts w:ascii="Arial" w:hAnsi="Arial" w:cs="Arial"/>
          <w:sz w:val="22"/>
          <w:szCs w:val="22"/>
        </w:rPr>
      </w:pPr>
    </w:p>
    <w:p w:rsidR="00806BC0" w:rsidRPr="001B6018" w:rsidRDefault="00806BC0">
      <w:pPr>
        <w:rPr>
          <w:rFonts w:ascii="Arial" w:hAnsi="Arial" w:cs="Arial"/>
          <w:sz w:val="22"/>
          <w:szCs w:val="22"/>
        </w:rPr>
      </w:pPr>
    </w:p>
    <w:p w:rsidR="00806BC0" w:rsidRPr="001B6018" w:rsidRDefault="00806BC0">
      <w:pPr>
        <w:rPr>
          <w:rFonts w:ascii="Arial" w:hAnsi="Arial" w:cs="Arial"/>
          <w:sz w:val="22"/>
          <w:szCs w:val="22"/>
        </w:rPr>
      </w:pPr>
      <w:r w:rsidRPr="001B6018">
        <w:rPr>
          <w:rFonts w:ascii="Arial" w:hAnsi="Arial" w:cs="Arial"/>
          <w:sz w:val="22"/>
          <w:szCs w:val="22"/>
        </w:rPr>
        <w:t xml:space="preserve">Lester </w:t>
      </w:r>
      <w:r w:rsidR="001B6018" w:rsidRPr="001B6018">
        <w:rPr>
          <w:rFonts w:ascii="Arial" w:hAnsi="Arial" w:cs="Arial"/>
          <w:sz w:val="22"/>
          <w:szCs w:val="22"/>
        </w:rPr>
        <w:t xml:space="preserve">A. </w:t>
      </w:r>
      <w:r w:rsidRPr="001B6018">
        <w:rPr>
          <w:rFonts w:ascii="Arial" w:hAnsi="Arial" w:cs="Arial"/>
          <w:sz w:val="22"/>
          <w:szCs w:val="22"/>
        </w:rPr>
        <w:t>Snow</w:t>
      </w:r>
    </w:p>
    <w:p w:rsidR="00806BC0" w:rsidRPr="001B6018" w:rsidRDefault="00806BC0">
      <w:pPr>
        <w:rPr>
          <w:rFonts w:ascii="Arial" w:hAnsi="Arial" w:cs="Arial"/>
          <w:sz w:val="22"/>
          <w:szCs w:val="22"/>
        </w:rPr>
      </w:pPr>
      <w:r w:rsidRPr="001B6018">
        <w:rPr>
          <w:rFonts w:ascii="Arial" w:hAnsi="Arial" w:cs="Arial"/>
          <w:sz w:val="22"/>
          <w:szCs w:val="22"/>
        </w:rPr>
        <w:t>Chair, California Ocean Protection Council</w:t>
      </w:r>
    </w:p>
    <w:p w:rsidR="00806BC0" w:rsidRPr="001B6018" w:rsidRDefault="00D06A39">
      <w:pPr>
        <w:rPr>
          <w:rFonts w:ascii="Arial" w:hAnsi="Arial" w:cs="Arial"/>
          <w:sz w:val="22"/>
          <w:szCs w:val="22"/>
        </w:rPr>
      </w:pPr>
      <w:r w:rsidRPr="001B6018">
        <w:rPr>
          <w:rFonts w:ascii="Arial" w:hAnsi="Arial" w:cs="Arial"/>
          <w:sz w:val="22"/>
          <w:szCs w:val="22"/>
        </w:rPr>
        <w:t>Secretary for Resources</w:t>
      </w:r>
    </w:p>
    <w:p w:rsidR="00806BC0" w:rsidRPr="001B6018" w:rsidRDefault="00806BC0">
      <w:pPr>
        <w:rPr>
          <w:rFonts w:ascii="Arial" w:hAnsi="Arial" w:cs="Arial"/>
          <w:sz w:val="22"/>
          <w:szCs w:val="22"/>
        </w:rPr>
      </w:pPr>
    </w:p>
    <w:p w:rsidR="00806BC0" w:rsidRPr="001B6018" w:rsidRDefault="00806BC0">
      <w:pPr>
        <w:rPr>
          <w:rFonts w:ascii="Arial" w:hAnsi="Arial" w:cs="Arial"/>
          <w:sz w:val="22"/>
          <w:szCs w:val="22"/>
        </w:rPr>
      </w:pPr>
    </w:p>
    <w:p w:rsidR="00D06A39" w:rsidRPr="001B6018" w:rsidRDefault="00D06A39">
      <w:pPr>
        <w:rPr>
          <w:rFonts w:ascii="Arial" w:hAnsi="Arial" w:cs="Arial"/>
          <w:sz w:val="22"/>
          <w:szCs w:val="22"/>
        </w:rPr>
      </w:pPr>
    </w:p>
    <w:p w:rsidR="00806BC0" w:rsidRPr="00D40D98" w:rsidRDefault="00806BC0">
      <w:pPr>
        <w:rPr>
          <w:rFonts w:ascii="Arial" w:hAnsi="Arial" w:cs="Arial"/>
          <w:sz w:val="20"/>
          <w:szCs w:val="20"/>
          <w:lang w:val="en-CA"/>
        </w:rPr>
      </w:pPr>
      <w:r w:rsidRPr="00D40D98">
        <w:rPr>
          <w:rFonts w:ascii="Arial" w:hAnsi="Arial" w:cs="Arial"/>
          <w:sz w:val="20"/>
          <w:szCs w:val="20"/>
        </w:rPr>
        <w:t>cc:</w:t>
      </w:r>
      <w:r w:rsidRPr="00D40D98">
        <w:rPr>
          <w:rFonts w:ascii="Arial" w:hAnsi="Arial" w:cs="Arial"/>
          <w:sz w:val="20"/>
          <w:szCs w:val="20"/>
        </w:rPr>
        <w:tab/>
      </w:r>
      <w:r w:rsidRPr="00D40D98">
        <w:rPr>
          <w:rFonts w:ascii="Arial" w:hAnsi="Arial" w:cs="Arial"/>
          <w:sz w:val="20"/>
          <w:szCs w:val="20"/>
          <w:lang w:val="en-CA"/>
        </w:rPr>
        <w:t xml:space="preserve">The </w:t>
      </w:r>
      <w:proofErr w:type="spellStart"/>
      <w:r w:rsidRPr="00D40D98">
        <w:rPr>
          <w:rFonts w:ascii="Arial" w:hAnsi="Arial" w:cs="Arial"/>
          <w:sz w:val="20"/>
          <w:szCs w:val="20"/>
          <w:lang w:val="en-CA"/>
        </w:rPr>
        <w:t>Honorable</w:t>
      </w:r>
      <w:proofErr w:type="spellEnd"/>
      <w:r w:rsidRPr="00D40D98">
        <w:rPr>
          <w:rFonts w:ascii="Arial" w:hAnsi="Arial" w:cs="Arial"/>
          <w:sz w:val="20"/>
          <w:szCs w:val="20"/>
          <w:lang w:val="en-CA"/>
        </w:rPr>
        <w:t xml:space="preserve"> Barbara Boxer</w:t>
      </w:r>
    </w:p>
    <w:p w:rsidR="00806BC0" w:rsidRPr="00D40D98" w:rsidRDefault="00806BC0">
      <w:pPr>
        <w:rPr>
          <w:rFonts w:ascii="Arial" w:hAnsi="Arial" w:cs="Arial"/>
          <w:sz w:val="20"/>
          <w:szCs w:val="20"/>
        </w:rPr>
      </w:pPr>
      <w:r w:rsidRPr="00D40D98">
        <w:rPr>
          <w:rFonts w:ascii="Arial" w:hAnsi="Arial" w:cs="Arial"/>
          <w:sz w:val="20"/>
          <w:szCs w:val="20"/>
          <w:lang w:val="en-CA"/>
        </w:rPr>
        <w:tab/>
        <w:t xml:space="preserve">The </w:t>
      </w:r>
      <w:proofErr w:type="spellStart"/>
      <w:r w:rsidRPr="00D40D98">
        <w:rPr>
          <w:rFonts w:ascii="Arial" w:hAnsi="Arial" w:cs="Arial"/>
          <w:sz w:val="20"/>
          <w:szCs w:val="20"/>
          <w:lang w:val="en-CA"/>
        </w:rPr>
        <w:t>Honorable</w:t>
      </w:r>
      <w:proofErr w:type="spellEnd"/>
      <w:r w:rsidRPr="00D40D98">
        <w:rPr>
          <w:rFonts w:ascii="Arial" w:hAnsi="Arial" w:cs="Arial"/>
          <w:sz w:val="20"/>
          <w:szCs w:val="20"/>
          <w:lang w:val="en-CA"/>
        </w:rPr>
        <w:t xml:space="preserve"> Dianne Feinstein</w:t>
      </w:r>
    </w:p>
    <w:p w:rsidR="00806BC0" w:rsidRPr="001B6018" w:rsidRDefault="00806BC0">
      <w:pPr>
        <w:rPr>
          <w:rFonts w:ascii="Arial" w:hAnsi="Arial" w:cs="Arial"/>
          <w:sz w:val="22"/>
          <w:szCs w:val="22"/>
        </w:rPr>
      </w:pPr>
    </w:p>
    <w:sectPr w:rsidR="00806BC0" w:rsidRPr="001B6018" w:rsidSect="001B6018">
      <w:headerReference w:type="default" r:id="rId8"/>
      <w:footerReference w:type="default" r:id="rId9"/>
      <w:headerReference w:type="first" r:id="rId10"/>
      <w:footerReference w:type="first" r:id="rId11"/>
      <w:pgSz w:w="12240" w:h="15840"/>
      <w:pgMar w:top="2592" w:right="1440" w:bottom="2592" w:left="1440" w:header="720" w:footer="60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2B1" w:rsidRDefault="00FB12B1">
      <w:r>
        <w:separator/>
      </w:r>
    </w:p>
  </w:endnote>
  <w:endnote w:type="continuationSeparator" w:id="0">
    <w:p w:rsidR="00FB12B1" w:rsidRDefault="00FB12B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EC" w:rsidRPr="00B167A0" w:rsidRDefault="008E62EC" w:rsidP="00371711">
    <w:pPr>
      <w:pStyle w:val="Footer"/>
      <w:ind w:left="-9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EC" w:rsidRPr="00B167A0" w:rsidRDefault="008E62EC" w:rsidP="004E318D">
    <w:pPr>
      <w:pStyle w:val="Footer"/>
      <w:ind w:left="-900"/>
    </w:pPr>
    <w:r>
      <w:rPr>
        <w:noProof/>
      </w:rPr>
      <w:drawing>
        <wp:inline distT="0" distB="0" distL="0" distR="0">
          <wp:extent cx="6953250" cy="4476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0" cy="4476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2B1" w:rsidRDefault="00FB12B1">
      <w:r>
        <w:separator/>
      </w:r>
    </w:p>
  </w:footnote>
  <w:footnote w:type="continuationSeparator" w:id="0">
    <w:p w:rsidR="00FB12B1" w:rsidRDefault="00FB1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EC" w:rsidRPr="00FC4704" w:rsidRDefault="008E62EC" w:rsidP="001B6018">
    <w:pPr>
      <w:pStyle w:val="Header"/>
      <w:tabs>
        <w:tab w:val="clear" w:pos="4320"/>
        <w:tab w:val="clear" w:pos="8640"/>
      </w:tabs>
      <w:ind w:left="-900"/>
      <w:rPr>
        <w:rFonts w:ascii="Arial" w:hAnsi="Arial" w:cs="Arial"/>
        <w:sz w:val="20"/>
        <w:szCs w:val="20"/>
      </w:rPr>
    </w:pPr>
    <w:r>
      <w:rPr>
        <w:rFonts w:ascii="Arial" w:hAnsi="Arial" w:cs="Arial"/>
        <w:sz w:val="20"/>
        <w:szCs w:val="20"/>
      </w:rPr>
      <w:t>The Honorable</w:t>
    </w:r>
    <w:r w:rsidRPr="00FC4704">
      <w:rPr>
        <w:rFonts w:ascii="Arial" w:hAnsi="Arial" w:cs="Arial"/>
        <w:sz w:val="20"/>
        <w:szCs w:val="20"/>
      </w:rPr>
      <w:t xml:space="preserve"> Harry Reid </w:t>
    </w:r>
    <w:r>
      <w:rPr>
        <w:rFonts w:ascii="Arial" w:hAnsi="Arial" w:cs="Arial"/>
        <w:sz w:val="20"/>
        <w:szCs w:val="20"/>
      </w:rPr>
      <w:t xml:space="preserve">• The Honorable </w:t>
    </w:r>
    <w:r w:rsidRPr="00FC4704">
      <w:rPr>
        <w:rFonts w:ascii="Arial" w:hAnsi="Arial" w:cs="Arial"/>
        <w:sz w:val="20"/>
        <w:szCs w:val="20"/>
      </w:rPr>
      <w:t>Mitch McConnell</w:t>
    </w:r>
  </w:p>
  <w:p w:rsidR="008E62EC" w:rsidRPr="00FC4704" w:rsidRDefault="008E62EC" w:rsidP="001B6018">
    <w:pPr>
      <w:pStyle w:val="Header"/>
      <w:tabs>
        <w:tab w:val="clear" w:pos="4320"/>
        <w:tab w:val="clear" w:pos="8640"/>
      </w:tabs>
      <w:ind w:left="-900"/>
      <w:rPr>
        <w:rFonts w:ascii="Arial" w:hAnsi="Arial" w:cs="Arial"/>
        <w:sz w:val="20"/>
        <w:szCs w:val="20"/>
      </w:rPr>
    </w:pPr>
    <w:r w:rsidRPr="00FC4704">
      <w:rPr>
        <w:rFonts w:ascii="Arial" w:hAnsi="Arial" w:cs="Arial"/>
        <w:sz w:val="20"/>
        <w:szCs w:val="20"/>
      </w:rPr>
      <w:t>[date], 2010</w:t>
    </w:r>
  </w:p>
  <w:p w:rsidR="008E62EC" w:rsidRPr="00FC4704" w:rsidRDefault="008E62EC" w:rsidP="001B6018">
    <w:pPr>
      <w:pStyle w:val="Header"/>
      <w:tabs>
        <w:tab w:val="clear" w:pos="4320"/>
        <w:tab w:val="clear" w:pos="8640"/>
      </w:tabs>
      <w:ind w:left="-900"/>
      <w:rPr>
        <w:rFonts w:ascii="Arial" w:hAnsi="Arial" w:cs="Arial"/>
        <w:sz w:val="20"/>
        <w:szCs w:val="20"/>
      </w:rPr>
    </w:pPr>
    <w:r w:rsidRPr="00FC4704">
      <w:rPr>
        <w:rFonts w:ascii="Arial" w:hAnsi="Arial" w:cs="Arial"/>
        <w:sz w:val="20"/>
        <w:szCs w:val="20"/>
      </w:rPr>
      <w:t xml:space="preserve">Page </w:t>
    </w:r>
    <w:r w:rsidR="005528DB" w:rsidRPr="00FC4704">
      <w:rPr>
        <w:rFonts w:ascii="Arial" w:hAnsi="Arial" w:cs="Arial"/>
        <w:sz w:val="20"/>
        <w:szCs w:val="20"/>
      </w:rPr>
      <w:fldChar w:fldCharType="begin"/>
    </w:r>
    <w:r w:rsidRPr="00FC4704">
      <w:rPr>
        <w:rFonts w:ascii="Arial" w:hAnsi="Arial" w:cs="Arial"/>
        <w:sz w:val="20"/>
        <w:szCs w:val="20"/>
      </w:rPr>
      <w:instrText xml:space="preserve"> PAGE   \* MERGEFORMAT </w:instrText>
    </w:r>
    <w:r w:rsidR="005528DB" w:rsidRPr="00FC4704">
      <w:rPr>
        <w:rFonts w:ascii="Arial" w:hAnsi="Arial" w:cs="Arial"/>
        <w:sz w:val="20"/>
        <w:szCs w:val="20"/>
      </w:rPr>
      <w:fldChar w:fldCharType="separate"/>
    </w:r>
    <w:r w:rsidR="00EA3F92">
      <w:rPr>
        <w:rFonts w:ascii="Arial" w:hAnsi="Arial" w:cs="Arial"/>
        <w:noProof/>
        <w:sz w:val="20"/>
        <w:szCs w:val="20"/>
      </w:rPr>
      <w:t>3</w:t>
    </w:r>
    <w:r w:rsidR="005528DB" w:rsidRPr="00FC4704">
      <w:rPr>
        <w:rFonts w:ascii="Arial" w:hAnsi="Arial" w:cs="Arial"/>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EC" w:rsidRPr="00001EEB" w:rsidRDefault="008E62EC" w:rsidP="007733F1">
    <w:pPr>
      <w:pStyle w:val="Header"/>
      <w:ind w:left="-900"/>
    </w:pPr>
    <w:r>
      <w:rPr>
        <w:noProof/>
      </w:rPr>
      <w:drawing>
        <wp:inline distT="0" distB="0" distL="0" distR="0">
          <wp:extent cx="5943600" cy="857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8572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4064"/>
    <w:multiLevelType w:val="hybridMultilevel"/>
    <w:tmpl w:val="24E60662"/>
    <w:lvl w:ilvl="0" w:tplc="06508D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91F33"/>
    <w:multiLevelType w:val="hybridMultilevel"/>
    <w:tmpl w:val="2FC896AA"/>
    <w:lvl w:ilvl="0" w:tplc="8C52B3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B55209"/>
    <w:multiLevelType w:val="hybridMultilevel"/>
    <w:tmpl w:val="B05C4C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2698F"/>
    <w:multiLevelType w:val="hybridMultilevel"/>
    <w:tmpl w:val="1F7C6162"/>
    <w:lvl w:ilvl="0" w:tplc="282EF9A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165847"/>
    <w:multiLevelType w:val="hybridMultilevel"/>
    <w:tmpl w:val="991E9FFE"/>
    <w:lvl w:ilvl="0" w:tplc="3B826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621B48"/>
    <w:multiLevelType w:val="hybridMultilevel"/>
    <w:tmpl w:val="E12CEBD8"/>
    <w:lvl w:ilvl="0" w:tplc="8B5CE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203338"/>
    <w:multiLevelType w:val="hybridMultilevel"/>
    <w:tmpl w:val="5CA00276"/>
    <w:lvl w:ilvl="0" w:tplc="8C52B3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A4F21A1"/>
    <w:multiLevelType w:val="hybridMultilevel"/>
    <w:tmpl w:val="B8566428"/>
    <w:lvl w:ilvl="0" w:tplc="8C52B3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822E70"/>
    <w:multiLevelType w:val="hybridMultilevel"/>
    <w:tmpl w:val="9222B55E"/>
    <w:lvl w:ilvl="0" w:tplc="8C52B3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6A24504"/>
    <w:multiLevelType w:val="hybridMultilevel"/>
    <w:tmpl w:val="EA5EB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0531EE6"/>
    <w:multiLevelType w:val="hybridMultilevel"/>
    <w:tmpl w:val="330A8E0C"/>
    <w:lvl w:ilvl="0" w:tplc="8C52B3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BF02929"/>
    <w:multiLevelType w:val="hybridMultilevel"/>
    <w:tmpl w:val="9C20E424"/>
    <w:lvl w:ilvl="0" w:tplc="8C52B3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6E54CA"/>
    <w:multiLevelType w:val="hybridMultilevel"/>
    <w:tmpl w:val="14264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990FE4"/>
    <w:multiLevelType w:val="hybridMultilevel"/>
    <w:tmpl w:val="83060862"/>
    <w:lvl w:ilvl="0" w:tplc="8C52B3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9917034"/>
    <w:multiLevelType w:val="hybridMultilevel"/>
    <w:tmpl w:val="9BB02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11"/>
  </w:num>
  <w:num w:numId="4">
    <w:abstractNumId w:val="10"/>
  </w:num>
  <w:num w:numId="5">
    <w:abstractNumId w:val="13"/>
  </w:num>
  <w:num w:numId="6">
    <w:abstractNumId w:val="1"/>
  </w:num>
  <w:num w:numId="7">
    <w:abstractNumId w:val="7"/>
  </w:num>
  <w:num w:numId="8">
    <w:abstractNumId w:val="14"/>
  </w:num>
  <w:num w:numId="9">
    <w:abstractNumId w:val="12"/>
  </w:num>
  <w:num w:numId="1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4"/>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rsids>
    <w:rsidRoot w:val="00B167A0"/>
    <w:rsid w:val="00001EEB"/>
    <w:rsid w:val="00043E9B"/>
    <w:rsid w:val="00082A36"/>
    <w:rsid w:val="000E301B"/>
    <w:rsid w:val="000E6278"/>
    <w:rsid w:val="00135D44"/>
    <w:rsid w:val="00140808"/>
    <w:rsid w:val="0017057A"/>
    <w:rsid w:val="001A287D"/>
    <w:rsid w:val="001B6018"/>
    <w:rsid w:val="001E5B84"/>
    <w:rsid w:val="001F3EAC"/>
    <w:rsid w:val="00220551"/>
    <w:rsid w:val="00242B6E"/>
    <w:rsid w:val="002647A3"/>
    <w:rsid w:val="00270627"/>
    <w:rsid w:val="00287B0C"/>
    <w:rsid w:val="00293478"/>
    <w:rsid w:val="00293825"/>
    <w:rsid w:val="002C0CE0"/>
    <w:rsid w:val="002C1CE3"/>
    <w:rsid w:val="002F6B0E"/>
    <w:rsid w:val="00317CB8"/>
    <w:rsid w:val="00355449"/>
    <w:rsid w:val="00356E54"/>
    <w:rsid w:val="00371711"/>
    <w:rsid w:val="003874DA"/>
    <w:rsid w:val="003C63C5"/>
    <w:rsid w:val="003D1367"/>
    <w:rsid w:val="003D68AC"/>
    <w:rsid w:val="0045563B"/>
    <w:rsid w:val="004957B8"/>
    <w:rsid w:val="004A1E46"/>
    <w:rsid w:val="004C18E4"/>
    <w:rsid w:val="004E318D"/>
    <w:rsid w:val="004E5B5F"/>
    <w:rsid w:val="0050075B"/>
    <w:rsid w:val="0050262E"/>
    <w:rsid w:val="00513967"/>
    <w:rsid w:val="005528DB"/>
    <w:rsid w:val="00570638"/>
    <w:rsid w:val="00573893"/>
    <w:rsid w:val="005B17D8"/>
    <w:rsid w:val="005C4506"/>
    <w:rsid w:val="005E2A6A"/>
    <w:rsid w:val="005F0552"/>
    <w:rsid w:val="00605922"/>
    <w:rsid w:val="0060751F"/>
    <w:rsid w:val="00657DC4"/>
    <w:rsid w:val="006930DF"/>
    <w:rsid w:val="006968C8"/>
    <w:rsid w:val="006B51D1"/>
    <w:rsid w:val="007457D2"/>
    <w:rsid w:val="007733F1"/>
    <w:rsid w:val="00783C80"/>
    <w:rsid w:val="007E7273"/>
    <w:rsid w:val="00806BC0"/>
    <w:rsid w:val="008204B9"/>
    <w:rsid w:val="008235B6"/>
    <w:rsid w:val="00833224"/>
    <w:rsid w:val="00847FA8"/>
    <w:rsid w:val="00857D5F"/>
    <w:rsid w:val="00885D1E"/>
    <w:rsid w:val="00897A53"/>
    <w:rsid w:val="008B39A3"/>
    <w:rsid w:val="008B44A6"/>
    <w:rsid w:val="008E62EC"/>
    <w:rsid w:val="008F3E62"/>
    <w:rsid w:val="0096423A"/>
    <w:rsid w:val="0098457A"/>
    <w:rsid w:val="009D0EF1"/>
    <w:rsid w:val="009F6927"/>
    <w:rsid w:val="00A03903"/>
    <w:rsid w:val="00A356B8"/>
    <w:rsid w:val="00A76566"/>
    <w:rsid w:val="00A911EA"/>
    <w:rsid w:val="00AA76E9"/>
    <w:rsid w:val="00AE79A0"/>
    <w:rsid w:val="00AF76EC"/>
    <w:rsid w:val="00B05E26"/>
    <w:rsid w:val="00B1384F"/>
    <w:rsid w:val="00B167A0"/>
    <w:rsid w:val="00B17A2F"/>
    <w:rsid w:val="00B45864"/>
    <w:rsid w:val="00B92322"/>
    <w:rsid w:val="00B953A8"/>
    <w:rsid w:val="00B9785C"/>
    <w:rsid w:val="00BB5D56"/>
    <w:rsid w:val="00BD3EEF"/>
    <w:rsid w:val="00BD6B78"/>
    <w:rsid w:val="00BE2EDE"/>
    <w:rsid w:val="00C11BEE"/>
    <w:rsid w:val="00C11EB2"/>
    <w:rsid w:val="00C3615F"/>
    <w:rsid w:val="00C82AB9"/>
    <w:rsid w:val="00C874F5"/>
    <w:rsid w:val="00CA29E4"/>
    <w:rsid w:val="00CE2574"/>
    <w:rsid w:val="00D06A39"/>
    <w:rsid w:val="00D14717"/>
    <w:rsid w:val="00D40D98"/>
    <w:rsid w:val="00D449D3"/>
    <w:rsid w:val="00D91AFB"/>
    <w:rsid w:val="00D922BD"/>
    <w:rsid w:val="00D959AC"/>
    <w:rsid w:val="00D9706D"/>
    <w:rsid w:val="00D9708D"/>
    <w:rsid w:val="00DD736A"/>
    <w:rsid w:val="00DF5655"/>
    <w:rsid w:val="00E23E5A"/>
    <w:rsid w:val="00E3256F"/>
    <w:rsid w:val="00E52BEA"/>
    <w:rsid w:val="00E86AA6"/>
    <w:rsid w:val="00EA3F92"/>
    <w:rsid w:val="00EF7CC4"/>
    <w:rsid w:val="00F100C5"/>
    <w:rsid w:val="00F11A3C"/>
    <w:rsid w:val="00F32794"/>
    <w:rsid w:val="00F562B1"/>
    <w:rsid w:val="00F94BFB"/>
    <w:rsid w:val="00FA1D2E"/>
    <w:rsid w:val="00FA7948"/>
    <w:rsid w:val="00FB12B1"/>
    <w:rsid w:val="00FB46C2"/>
    <w:rsid w:val="00FC2E09"/>
    <w:rsid w:val="00FC4704"/>
    <w:rsid w:val="00FF0F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D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67A0"/>
    <w:pPr>
      <w:tabs>
        <w:tab w:val="center" w:pos="4320"/>
        <w:tab w:val="right" w:pos="8640"/>
      </w:tabs>
    </w:pPr>
  </w:style>
  <w:style w:type="paragraph" w:styleId="Footer">
    <w:name w:val="footer"/>
    <w:basedOn w:val="Normal"/>
    <w:link w:val="FooterChar"/>
    <w:uiPriority w:val="99"/>
    <w:rsid w:val="00B167A0"/>
    <w:pPr>
      <w:tabs>
        <w:tab w:val="center" w:pos="4320"/>
        <w:tab w:val="right" w:pos="8640"/>
      </w:tabs>
    </w:pPr>
  </w:style>
  <w:style w:type="paragraph" w:styleId="BalloonText">
    <w:name w:val="Balloon Text"/>
    <w:basedOn w:val="Normal"/>
    <w:semiHidden/>
    <w:rsid w:val="00885D1E"/>
    <w:rPr>
      <w:rFonts w:ascii="Tahoma" w:hAnsi="Tahoma" w:cs="Tahoma"/>
      <w:sz w:val="16"/>
      <w:szCs w:val="16"/>
    </w:rPr>
  </w:style>
  <w:style w:type="paragraph" w:customStyle="1" w:styleId="Default">
    <w:name w:val="Default"/>
    <w:rsid w:val="00B17A2F"/>
    <w:pPr>
      <w:autoSpaceDE w:val="0"/>
      <w:autoSpaceDN w:val="0"/>
      <w:adjustRightInd w:val="0"/>
    </w:pPr>
    <w:rPr>
      <w:color w:val="000000"/>
      <w:sz w:val="24"/>
      <w:szCs w:val="24"/>
    </w:rPr>
  </w:style>
  <w:style w:type="paragraph" w:styleId="BodyText">
    <w:name w:val="Body Text"/>
    <w:basedOn w:val="Normal"/>
    <w:link w:val="BodyTextChar"/>
    <w:rsid w:val="00B17A2F"/>
    <w:pPr>
      <w:widowControl w:val="0"/>
      <w:spacing w:after="120"/>
    </w:pPr>
    <w:rPr>
      <w:szCs w:val="20"/>
    </w:rPr>
  </w:style>
  <w:style w:type="character" w:customStyle="1" w:styleId="BodyTextChar">
    <w:name w:val="Body Text Char"/>
    <w:basedOn w:val="DefaultParagraphFont"/>
    <w:link w:val="BodyText"/>
    <w:rsid w:val="00B17A2F"/>
    <w:rPr>
      <w:sz w:val="24"/>
    </w:rPr>
  </w:style>
  <w:style w:type="character" w:styleId="Strong">
    <w:name w:val="Strong"/>
    <w:basedOn w:val="DefaultParagraphFont"/>
    <w:uiPriority w:val="22"/>
    <w:qFormat/>
    <w:rsid w:val="00605922"/>
    <w:rPr>
      <w:b/>
      <w:bCs/>
    </w:rPr>
  </w:style>
  <w:style w:type="character" w:styleId="Hyperlink">
    <w:name w:val="Hyperlink"/>
    <w:basedOn w:val="DefaultParagraphFont"/>
    <w:rsid w:val="00605922"/>
    <w:rPr>
      <w:color w:val="0000FF"/>
      <w:u w:val="single"/>
    </w:rPr>
  </w:style>
  <w:style w:type="character" w:styleId="CommentReference">
    <w:name w:val="annotation reference"/>
    <w:basedOn w:val="DefaultParagraphFont"/>
    <w:rsid w:val="00605922"/>
    <w:rPr>
      <w:sz w:val="16"/>
      <w:szCs w:val="16"/>
    </w:rPr>
  </w:style>
  <w:style w:type="paragraph" w:styleId="CommentText">
    <w:name w:val="annotation text"/>
    <w:basedOn w:val="Normal"/>
    <w:link w:val="CommentTextChar"/>
    <w:rsid w:val="00605922"/>
    <w:pPr>
      <w:widowControl w:val="0"/>
    </w:pPr>
    <w:rPr>
      <w:sz w:val="20"/>
      <w:szCs w:val="20"/>
    </w:rPr>
  </w:style>
  <w:style w:type="character" w:customStyle="1" w:styleId="CommentTextChar">
    <w:name w:val="Comment Text Char"/>
    <w:basedOn w:val="DefaultParagraphFont"/>
    <w:link w:val="CommentText"/>
    <w:rsid w:val="00605922"/>
  </w:style>
  <w:style w:type="paragraph" w:styleId="FootnoteText">
    <w:name w:val="footnote text"/>
    <w:basedOn w:val="Normal"/>
    <w:link w:val="FootnoteTextChar"/>
    <w:rsid w:val="0050262E"/>
    <w:rPr>
      <w:sz w:val="20"/>
      <w:szCs w:val="20"/>
    </w:rPr>
  </w:style>
  <w:style w:type="character" w:customStyle="1" w:styleId="FootnoteTextChar">
    <w:name w:val="Footnote Text Char"/>
    <w:basedOn w:val="DefaultParagraphFont"/>
    <w:link w:val="FootnoteText"/>
    <w:rsid w:val="0050262E"/>
  </w:style>
  <w:style w:type="character" w:styleId="FootnoteReference">
    <w:name w:val="footnote reference"/>
    <w:basedOn w:val="DefaultParagraphFont"/>
    <w:rsid w:val="0050262E"/>
    <w:rPr>
      <w:vertAlign w:val="superscript"/>
    </w:rPr>
  </w:style>
  <w:style w:type="character" w:styleId="Emphasis">
    <w:name w:val="Emphasis"/>
    <w:basedOn w:val="DefaultParagraphFont"/>
    <w:uiPriority w:val="20"/>
    <w:qFormat/>
    <w:rsid w:val="00897A53"/>
    <w:rPr>
      <w:i/>
      <w:iCs/>
    </w:rPr>
  </w:style>
  <w:style w:type="character" w:customStyle="1" w:styleId="FooterChar">
    <w:name w:val="Footer Char"/>
    <w:basedOn w:val="DefaultParagraphFont"/>
    <w:link w:val="Footer"/>
    <w:uiPriority w:val="99"/>
    <w:rsid w:val="00D06A39"/>
    <w:rPr>
      <w:sz w:val="24"/>
      <w:szCs w:val="24"/>
    </w:rPr>
  </w:style>
  <w:style w:type="paragraph" w:styleId="ListParagraph">
    <w:name w:val="List Paragraph"/>
    <w:basedOn w:val="Normal"/>
    <w:uiPriority w:val="34"/>
    <w:qFormat/>
    <w:rsid w:val="001B6018"/>
    <w:pPr>
      <w:spacing w:after="200" w:line="276" w:lineRule="auto"/>
      <w:ind w:left="720"/>
    </w:pPr>
    <w:rPr>
      <w:rFonts w:ascii="Calibri" w:eastAsia="Calibri" w:hAnsi="Calibri"/>
      <w:sz w:val="22"/>
      <w:szCs w:val="22"/>
    </w:rPr>
  </w:style>
  <w:style w:type="paragraph" w:styleId="CommentSubject">
    <w:name w:val="annotation subject"/>
    <w:basedOn w:val="CommentText"/>
    <w:next w:val="CommentText"/>
    <w:link w:val="CommentSubjectChar"/>
    <w:rsid w:val="00135D44"/>
    <w:pPr>
      <w:widowControl/>
    </w:pPr>
    <w:rPr>
      <w:b/>
      <w:bCs/>
    </w:rPr>
  </w:style>
  <w:style w:type="character" w:customStyle="1" w:styleId="CommentSubjectChar">
    <w:name w:val="Comment Subject Char"/>
    <w:basedOn w:val="CommentTextChar"/>
    <w:link w:val="CommentSubject"/>
    <w:rsid w:val="00135D44"/>
    <w:rPr>
      <w:b/>
      <w:bCs/>
    </w:rPr>
  </w:style>
  <w:style w:type="paragraph" w:styleId="Revision">
    <w:name w:val="Revision"/>
    <w:hidden/>
    <w:uiPriority w:val="99"/>
    <w:semiHidden/>
    <w:rsid w:val="00F562B1"/>
    <w:rPr>
      <w:sz w:val="24"/>
      <w:szCs w:val="24"/>
    </w:rPr>
  </w:style>
</w:styles>
</file>

<file path=word/webSettings.xml><?xml version="1.0" encoding="utf-8"?>
<w:webSettings xmlns:r="http://schemas.openxmlformats.org/officeDocument/2006/relationships" xmlns:w="http://schemas.openxmlformats.org/wordprocessingml/2006/main">
  <w:divs>
    <w:div w:id="23681322">
      <w:bodyDiv w:val="1"/>
      <w:marLeft w:val="0"/>
      <w:marRight w:val="0"/>
      <w:marTop w:val="0"/>
      <w:marBottom w:val="0"/>
      <w:divBdr>
        <w:top w:val="none" w:sz="0" w:space="0" w:color="auto"/>
        <w:left w:val="none" w:sz="0" w:space="0" w:color="auto"/>
        <w:bottom w:val="none" w:sz="0" w:space="0" w:color="auto"/>
        <w:right w:val="none" w:sz="0" w:space="0" w:color="auto"/>
      </w:divBdr>
      <w:divsChild>
        <w:div w:id="1610313052">
          <w:marLeft w:val="0"/>
          <w:marRight w:val="0"/>
          <w:marTop w:val="0"/>
          <w:marBottom w:val="0"/>
          <w:divBdr>
            <w:top w:val="none" w:sz="0" w:space="0" w:color="auto"/>
            <w:left w:val="none" w:sz="0" w:space="0" w:color="auto"/>
            <w:bottom w:val="none" w:sz="0" w:space="0" w:color="auto"/>
            <w:right w:val="none" w:sz="0" w:space="0" w:color="auto"/>
          </w:divBdr>
          <w:divsChild>
            <w:div w:id="1085686915">
              <w:marLeft w:val="0"/>
              <w:marRight w:val="0"/>
              <w:marTop w:val="0"/>
              <w:marBottom w:val="0"/>
              <w:divBdr>
                <w:top w:val="none" w:sz="0" w:space="0" w:color="auto"/>
                <w:left w:val="none" w:sz="0" w:space="0" w:color="auto"/>
                <w:bottom w:val="none" w:sz="0" w:space="0" w:color="auto"/>
                <w:right w:val="none" w:sz="0" w:space="0" w:color="auto"/>
              </w:divBdr>
              <w:divsChild>
                <w:div w:id="881863668">
                  <w:marLeft w:val="0"/>
                  <w:marRight w:val="0"/>
                  <w:marTop w:val="0"/>
                  <w:marBottom w:val="0"/>
                  <w:divBdr>
                    <w:top w:val="none" w:sz="0" w:space="0" w:color="auto"/>
                    <w:left w:val="none" w:sz="0" w:space="0" w:color="auto"/>
                    <w:bottom w:val="none" w:sz="0" w:space="0" w:color="auto"/>
                    <w:right w:val="none" w:sz="0" w:space="0" w:color="auto"/>
                  </w:divBdr>
                  <w:divsChild>
                    <w:div w:id="1488547792">
                      <w:marLeft w:val="0"/>
                      <w:marRight w:val="0"/>
                      <w:marTop w:val="0"/>
                      <w:marBottom w:val="0"/>
                      <w:divBdr>
                        <w:top w:val="none" w:sz="0" w:space="0" w:color="auto"/>
                        <w:left w:val="none" w:sz="0" w:space="0" w:color="auto"/>
                        <w:bottom w:val="none" w:sz="0" w:space="0" w:color="auto"/>
                        <w:right w:val="none" w:sz="0" w:space="0" w:color="auto"/>
                      </w:divBdr>
                      <w:divsChild>
                        <w:div w:id="447701148">
                          <w:marLeft w:val="0"/>
                          <w:marRight w:val="0"/>
                          <w:marTop w:val="0"/>
                          <w:marBottom w:val="0"/>
                          <w:divBdr>
                            <w:top w:val="none" w:sz="0" w:space="0" w:color="auto"/>
                            <w:left w:val="none" w:sz="0" w:space="0" w:color="auto"/>
                            <w:bottom w:val="none" w:sz="0" w:space="0" w:color="auto"/>
                            <w:right w:val="none" w:sz="0" w:space="0" w:color="auto"/>
                          </w:divBdr>
                          <w:divsChild>
                            <w:div w:id="385834822">
                              <w:marLeft w:val="0"/>
                              <w:marRight w:val="0"/>
                              <w:marTop w:val="0"/>
                              <w:marBottom w:val="0"/>
                              <w:divBdr>
                                <w:top w:val="none" w:sz="0" w:space="0" w:color="auto"/>
                                <w:left w:val="none" w:sz="0" w:space="0" w:color="auto"/>
                                <w:bottom w:val="none" w:sz="0" w:space="0" w:color="auto"/>
                                <w:right w:val="none" w:sz="0" w:space="0" w:color="auto"/>
                              </w:divBdr>
                            </w:div>
                            <w:div w:id="477040117">
                              <w:marLeft w:val="0"/>
                              <w:marRight w:val="0"/>
                              <w:marTop w:val="0"/>
                              <w:marBottom w:val="0"/>
                              <w:divBdr>
                                <w:top w:val="none" w:sz="0" w:space="0" w:color="auto"/>
                                <w:left w:val="none" w:sz="0" w:space="0" w:color="auto"/>
                                <w:bottom w:val="none" w:sz="0" w:space="0" w:color="auto"/>
                                <w:right w:val="none" w:sz="0" w:space="0" w:color="auto"/>
                              </w:divBdr>
                            </w:div>
                            <w:div w:id="19870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3034">
      <w:bodyDiv w:val="1"/>
      <w:marLeft w:val="0"/>
      <w:marRight w:val="0"/>
      <w:marTop w:val="0"/>
      <w:marBottom w:val="0"/>
      <w:divBdr>
        <w:top w:val="none" w:sz="0" w:space="0" w:color="auto"/>
        <w:left w:val="none" w:sz="0" w:space="0" w:color="auto"/>
        <w:bottom w:val="none" w:sz="0" w:space="0" w:color="auto"/>
        <w:right w:val="none" w:sz="0" w:space="0" w:color="auto"/>
      </w:divBdr>
    </w:div>
    <w:div w:id="338897789">
      <w:bodyDiv w:val="1"/>
      <w:marLeft w:val="0"/>
      <w:marRight w:val="0"/>
      <w:marTop w:val="0"/>
      <w:marBottom w:val="0"/>
      <w:divBdr>
        <w:top w:val="none" w:sz="0" w:space="0" w:color="auto"/>
        <w:left w:val="none" w:sz="0" w:space="0" w:color="auto"/>
        <w:bottom w:val="none" w:sz="0" w:space="0" w:color="auto"/>
        <w:right w:val="none" w:sz="0" w:space="0" w:color="auto"/>
      </w:divBdr>
    </w:div>
    <w:div w:id="546993699">
      <w:bodyDiv w:val="1"/>
      <w:marLeft w:val="0"/>
      <w:marRight w:val="0"/>
      <w:marTop w:val="0"/>
      <w:marBottom w:val="0"/>
      <w:divBdr>
        <w:top w:val="none" w:sz="0" w:space="0" w:color="auto"/>
        <w:left w:val="none" w:sz="0" w:space="0" w:color="auto"/>
        <w:bottom w:val="none" w:sz="0" w:space="0" w:color="auto"/>
        <w:right w:val="none" w:sz="0" w:space="0" w:color="auto"/>
      </w:divBdr>
    </w:div>
    <w:div w:id="1353606868">
      <w:bodyDiv w:val="1"/>
      <w:marLeft w:val="0"/>
      <w:marRight w:val="0"/>
      <w:marTop w:val="0"/>
      <w:marBottom w:val="0"/>
      <w:divBdr>
        <w:top w:val="none" w:sz="0" w:space="0" w:color="auto"/>
        <w:left w:val="none" w:sz="0" w:space="0" w:color="auto"/>
        <w:bottom w:val="none" w:sz="0" w:space="0" w:color="auto"/>
        <w:right w:val="none" w:sz="0" w:space="0" w:color="auto"/>
      </w:divBdr>
    </w:div>
    <w:div w:id="163185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ABB4054-C8D7-45E7-A0B8-83687DA6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1276</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cblackburn</dc:creator>
  <cp:lastModifiedBy>mmcenespy</cp:lastModifiedBy>
  <cp:revision>6</cp:revision>
  <cp:lastPrinted>2009-07-15T21:31:00Z</cp:lastPrinted>
  <dcterms:created xsi:type="dcterms:W3CDTF">2010-08-31T18:54:00Z</dcterms:created>
  <dcterms:modified xsi:type="dcterms:W3CDTF">2010-08-31T23:23:00Z</dcterms:modified>
</cp:coreProperties>
</file>