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Dungeness Crab Task Force (DCTF)</w:t>
      </w:r>
    </w:p>
    <w:p w:rsidR="00000000" w:rsidDel="00000000" w:rsidP="00000000" w:rsidRDefault="00000000" w:rsidRPr="00000000" w14:paraId="00000002">
      <w:pP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Noncommercial Fishing Representatives: Nomination Form </w:t>
      </w:r>
    </w:p>
    <w:p w:rsidR="00000000" w:rsidDel="00000000" w:rsidP="00000000" w:rsidRDefault="00000000" w:rsidRPr="00000000" w14:paraId="0000000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April 2021</w:t>
      </w:r>
    </w:p>
    <w:p w:rsidR="00000000" w:rsidDel="00000000" w:rsidP="00000000" w:rsidRDefault="00000000" w:rsidRPr="00000000" w14:paraId="00000004">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rPr>
          <w:rFonts w:ascii="Century Gothic" w:cs="Century Gothic" w:eastAsia="Century Gothic" w:hAnsi="Century Gothic"/>
        </w:rPr>
      </w:pPr>
      <w:bookmarkStart w:colFirst="0" w:colLast="0" w:name="_heading=h.gjdgxs" w:id="0"/>
      <w:bookmarkEnd w:id="0"/>
      <w:r w:rsidDel="00000000" w:rsidR="00000000" w:rsidRPr="00000000">
        <w:rPr>
          <w:rFonts w:ascii="Century Gothic" w:cs="Century Gothic" w:eastAsia="Century Gothic" w:hAnsi="Century Gothic"/>
          <w:rtl w:val="0"/>
        </w:rPr>
        <w:t xml:space="preserve">If you are interested in representing crab processing or nongovernmental organization interests on the DCTF, </w:t>
      </w:r>
      <w:r w:rsidDel="00000000" w:rsidR="00000000" w:rsidRPr="00000000">
        <w:rPr>
          <w:rFonts w:ascii="Century Gothic" w:cs="Century Gothic" w:eastAsia="Century Gothic" w:hAnsi="Century Gothic"/>
          <w:b w:val="1"/>
          <w:rtl w:val="0"/>
        </w:rPr>
        <w:t xml:space="preserve">please complete this two-page nomination form by </w:t>
      </w:r>
      <w:r w:rsidDel="00000000" w:rsidR="00000000" w:rsidRPr="00000000">
        <w:rPr>
          <w:rFonts w:ascii="Century Gothic" w:cs="Century Gothic" w:eastAsia="Century Gothic" w:hAnsi="Century Gothic"/>
          <w:b w:val="1"/>
          <w:u w:val="single"/>
          <w:rtl w:val="0"/>
        </w:rPr>
        <w:t xml:space="preserve">Tuesday, June 1 at 5pm</w:t>
      </w:r>
      <w:r w:rsidDel="00000000" w:rsidR="00000000" w:rsidRPr="00000000">
        <w:rPr>
          <w:rFonts w:ascii="Century Gothic" w:cs="Century Gothic" w:eastAsia="Century Gothic" w:hAnsi="Century Gothic"/>
          <w:b w:val="1"/>
          <w:rtl w:val="0"/>
        </w:rPr>
        <w:t xml:space="preserve"> and email your completed form to Noah Ben-Aderet</w:t>
      </w:r>
      <w:r w:rsidDel="00000000" w:rsidR="00000000" w:rsidRPr="00000000">
        <w:rPr>
          <w:rFonts w:ascii="Century Gothic" w:cs="Century Gothic" w:eastAsia="Century Gothic" w:hAnsi="Century Gothic"/>
          <w:rtl w:val="0"/>
        </w:rPr>
        <w:t xml:space="preserve">, </w:t>
      </w:r>
      <w:hyperlink r:id="rId7">
        <w:r w:rsidDel="00000000" w:rsidR="00000000" w:rsidRPr="00000000">
          <w:rPr>
            <w:rFonts w:ascii="Century Gothic" w:cs="Century Gothic" w:eastAsia="Century Gothic" w:hAnsi="Century Gothic"/>
            <w:color w:val="1155cc"/>
            <w:u w:val="single"/>
            <w:rtl w:val="0"/>
          </w:rPr>
          <w:t xml:space="preserve">noah.ben-aderet@resources.ca.gov</w:t>
        </w:r>
      </w:hyperlink>
      <w:r w:rsidDel="00000000" w:rsidR="00000000" w:rsidRPr="00000000">
        <w:rPr>
          <w:rFonts w:ascii="Century Gothic" w:cs="Century Gothic" w:eastAsia="Century Gothic" w:hAnsi="Century Gothic"/>
          <w:rtl w:val="0"/>
        </w:rPr>
        <w:t xml:space="preserve">.</w:t>
      </w:r>
      <w:r w:rsidDel="00000000" w:rsidR="00000000" w:rsidRPr="00000000">
        <w:rPr>
          <w:rtl w:val="0"/>
        </w:rPr>
      </w:r>
    </w:p>
    <w:p w:rsidR="00000000" w:rsidDel="00000000" w:rsidP="00000000" w:rsidRDefault="00000000" w:rsidRPr="00000000" w14:paraId="0000000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Name: _______________________________________________________________</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Phone Number: ________________________________________________</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Email Address:</w:t>
      </w: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 _________________________________________________</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Please select which seat you would like to represent</w:t>
      </w:r>
      <w:r w:rsidDel="00000000" w:rsidR="00000000" w:rsidRPr="00000000">
        <w:rPr>
          <w:rFonts w:ascii="Century Gothic" w:cs="Century Gothic" w:eastAsia="Century Gothic" w:hAnsi="Century Gothic"/>
          <w:b w:val="0"/>
          <w:i w:val="1"/>
          <w:smallCaps w:val="0"/>
          <w:strike w:val="0"/>
          <w:color w:val="000000"/>
          <w:sz w:val="22"/>
          <w:szCs w:val="22"/>
          <w:u w:val="none"/>
          <w:shd w:fill="auto" w:val="clear"/>
          <w:vertAlign w:val="baseline"/>
          <w:rtl w:val="0"/>
        </w:rPr>
        <w:t xml:space="preserve"> (please select only one)</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Crab processing interests, voting</w:t>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Nongovernmental organization (NGO) interests, non-voting </w:t>
      </w:r>
    </w:p>
    <w:p w:rsidR="00000000" w:rsidDel="00000000" w:rsidP="00000000" w:rsidRDefault="00000000" w:rsidRPr="00000000" w14:paraId="00000010">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ind w:left="720" w:firstLine="0"/>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2a. </w:t>
      </w:r>
      <w:r w:rsidDel="00000000" w:rsidR="00000000" w:rsidRPr="00000000">
        <w:rPr>
          <w:rFonts w:ascii="Century Gothic" w:cs="Century Gothic" w:eastAsia="Century Gothic" w:hAnsi="Century Gothic"/>
          <w:rtl w:val="0"/>
        </w:rPr>
        <w:t xml:space="preserve">If you selected “crab processing interests, voting,” please describe the size of the processing operation (small, medium, large), if you represent a buyer and/or processor perspective, and if you represent the picked meat and/or live market</w:t>
      </w:r>
      <w:r w:rsidDel="00000000" w:rsidR="00000000" w:rsidRPr="00000000">
        <w:rPr>
          <w:rFonts w:ascii="Century Gothic" w:cs="Century Gothic" w:eastAsia="Century Gothic" w:hAnsi="Century Gothic"/>
          <w:rtl w:val="0"/>
        </w:rPr>
        <w:t xml:space="preserve">.</w:t>
      </w:r>
      <w:r w:rsidDel="00000000" w:rsidR="00000000" w:rsidRPr="00000000">
        <w:rPr>
          <w:rtl w:val="0"/>
        </w:rPr>
      </w:r>
    </w:p>
    <w:p w:rsidR="00000000" w:rsidDel="00000000" w:rsidP="00000000" w:rsidRDefault="00000000" w:rsidRPr="00000000" w14:paraId="00000012">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3">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7">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8">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9">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A">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Please describe your experience and knowledge of the California Dungeness crab fishery.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Do you have previous experience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 sitting on the DCTF</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If so, please describe this experience. If not, please describe your interests in representing a non-commercial fishing seat on the DCTF.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Please include which geographic areas or port complexes you most often operate out of or feel that you will represent.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Please describe your approach in accurately representing others within the above selected constituency (e.g.</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crab processing</w:t>
      </w:r>
      <w:r w:rsidDel="00000000" w:rsidR="00000000" w:rsidRPr="00000000">
        <w:rPr>
          <w:rFonts w:ascii="Century Gothic" w:cs="Century Gothic" w:eastAsia="Century Gothic" w:hAnsi="Century Gothic"/>
          <w:sz w:val="22"/>
          <w:szCs w:val="22"/>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or NGO interests</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to contribute to the charge of the Dungeness Crab Task Force to review and evaluate Dungeness crab fishery management measures and provide recommendations to the State.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For example, nominees for the </w:t>
      </w:r>
      <w:r w:rsidDel="00000000" w:rsidR="00000000" w:rsidRPr="00000000">
        <w:rPr>
          <w:rFonts w:ascii="Century Gothic" w:cs="Century Gothic" w:eastAsia="Century Gothic" w:hAnsi="Century Gothic"/>
          <w:sz w:val="22"/>
          <w:szCs w:val="22"/>
          <w:rtl w:val="0"/>
        </w:rPr>
        <w:t xml:space="preserve">crab processing</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seat should be willing and able to share perspectives of other </w:t>
      </w:r>
      <w:r w:rsidDel="00000000" w:rsidR="00000000" w:rsidRPr="00000000">
        <w:rPr>
          <w:rFonts w:ascii="Century Gothic" w:cs="Century Gothic" w:eastAsia="Century Gothic" w:hAnsi="Century Gothic"/>
          <w:sz w:val="22"/>
          <w:szCs w:val="22"/>
          <w:rtl w:val="0"/>
        </w:rPr>
        <w:t xml:space="preserve">processors</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not on the DCTF.  </w:t>
      </w:r>
      <w:r w:rsidDel="00000000" w:rsidR="00000000" w:rsidRPr="00000000">
        <w:rPr>
          <w:rtl w:val="0"/>
        </w:rPr>
      </w:r>
    </w:p>
    <w:p w:rsidR="00000000" w:rsidDel="00000000" w:rsidP="00000000" w:rsidRDefault="00000000" w:rsidRPr="00000000" w14:paraId="0000002F">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0">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1">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2">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3">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4">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DCTF requires respectful and constructive communication, consistent participation, as well as collaboration among many perspectives, including commercial and sport Dungeness crab fishing, crab processing, commercial passenger fishing vessels, and nongovernmental organization interests. Please describe your approach to collaboration and communicating among diverse perspectives, and your availability to participate consistently in DCTF meetings. </w:t>
      </w:r>
    </w:p>
    <w:p w:rsidR="00000000" w:rsidDel="00000000" w:rsidP="00000000" w:rsidRDefault="00000000" w:rsidRPr="00000000" w14:paraId="00000036">
      <w:pPr>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296" w:right="1296"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29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726680" cy="896112"/>
          <wp:effectExtent b="0" l="0" r="0" t="0"/>
          <wp:docPr id="219"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726680" cy="896112"/>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29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29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772400" cy="1472184"/>
          <wp:effectExtent b="0" l="0" r="0" t="0"/>
          <wp:docPr id="22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72400" cy="1472184"/>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2948940</wp:posOffset>
          </wp:positionH>
          <wp:positionV relativeFrom="paragraph">
            <wp:posOffset>365430</wp:posOffset>
          </wp:positionV>
          <wp:extent cx="160934" cy="1080557"/>
          <wp:effectExtent b="0" l="0" r="0" t="0"/>
          <wp:wrapNone/>
          <wp:docPr id="22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60934" cy="1080557"/>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3048000</wp:posOffset>
              </wp:positionH>
              <wp:positionV relativeFrom="paragraph">
                <wp:posOffset>401320</wp:posOffset>
              </wp:positionV>
              <wp:extent cx="3482975" cy="1011708"/>
              <wp:effectExtent b="0" l="0" r="0" t="0"/>
              <wp:wrapNone/>
              <wp:docPr id="218" name=""/>
              <a:graphic>
                <a:graphicData uri="http://schemas.microsoft.com/office/word/2010/wordprocessingShape">
                  <wps:wsp>
                    <wps:cNvSpPr/>
                    <wps:cNvPr id="2" name="Shape 2"/>
                    <wps:spPr>
                      <a:xfrm>
                        <a:off x="3609275" y="3278909"/>
                        <a:ext cx="3473450" cy="1002183"/>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767171"/>
                              <w:sz w:val="16"/>
                              <w:vertAlign w:val="baseline"/>
                            </w:rPr>
                            <w:t xml:space="preserve">Wade Crowfoot | Secretary for Natural Resources | Council Chair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767171"/>
                              <w:sz w:val="16"/>
                              <w:vertAlign w:val="baseline"/>
                            </w:rPr>
                          </w:r>
                          <w:r w:rsidDel="00000000" w:rsidR="00000000" w:rsidRPr="00000000">
                            <w:rPr>
                              <w:rFonts w:ascii="Roboto" w:cs="Roboto" w:eastAsia="Roboto" w:hAnsi="Roboto"/>
                              <w:b w:val="0"/>
                              <w:i w:val="0"/>
                              <w:smallCaps w:val="0"/>
                              <w:strike w:val="0"/>
                              <w:color w:val="767171"/>
                              <w:sz w:val="16"/>
                              <w:vertAlign w:val="baseline"/>
                            </w:rPr>
                            <w:t xml:space="preserve">Jared Blumenfeld | Secretary for Environmental Protection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767171"/>
                              <w:sz w:val="16"/>
                              <w:vertAlign w:val="baseline"/>
                            </w:rPr>
                          </w:r>
                          <w:r w:rsidDel="00000000" w:rsidR="00000000" w:rsidRPr="00000000">
                            <w:rPr>
                              <w:rFonts w:ascii="Roboto" w:cs="Roboto" w:eastAsia="Roboto" w:hAnsi="Roboto"/>
                              <w:b w:val="0"/>
                              <w:i w:val="0"/>
                              <w:smallCaps w:val="0"/>
                              <w:strike w:val="0"/>
                              <w:color w:val="767171"/>
                              <w:sz w:val="16"/>
                              <w:vertAlign w:val="baseline"/>
                            </w:rPr>
                            <w:t xml:space="preserve">Eleni Kounalakis | Lieutenant Governor | State Lands Commission Chair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767171"/>
                              <w:sz w:val="16"/>
                              <w:vertAlign w:val="baseline"/>
                            </w:rPr>
                          </w:r>
                          <w:r w:rsidDel="00000000" w:rsidR="00000000" w:rsidRPr="00000000">
                            <w:rPr>
                              <w:rFonts w:ascii="Roboto" w:cs="Roboto" w:eastAsia="Roboto" w:hAnsi="Roboto"/>
                              <w:b w:val="0"/>
                              <w:i w:val="0"/>
                              <w:smallCaps w:val="0"/>
                              <w:strike w:val="0"/>
                              <w:color w:val="767171"/>
                              <w:sz w:val="16"/>
                              <w:vertAlign w:val="baseline"/>
                            </w:rPr>
                            <w:t xml:space="preserve">Ben Allen | State Senator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767171"/>
                              <w:sz w:val="16"/>
                              <w:vertAlign w:val="baseline"/>
                            </w:rPr>
                          </w:r>
                          <w:r w:rsidDel="00000000" w:rsidR="00000000" w:rsidRPr="00000000">
                            <w:rPr>
                              <w:rFonts w:ascii="Roboto" w:cs="Roboto" w:eastAsia="Roboto" w:hAnsi="Roboto"/>
                              <w:b w:val="0"/>
                              <w:i w:val="0"/>
                              <w:smallCaps w:val="0"/>
                              <w:strike w:val="0"/>
                              <w:color w:val="767171"/>
                              <w:sz w:val="16"/>
                              <w:vertAlign w:val="baseline"/>
                            </w:rPr>
                            <w:t xml:space="preserve">Mark Stone | State Assemblymember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767171"/>
                              <w:sz w:val="16"/>
                              <w:vertAlign w:val="baseline"/>
                            </w:rPr>
                          </w:r>
                          <w:r w:rsidDel="00000000" w:rsidR="00000000" w:rsidRPr="00000000">
                            <w:rPr>
                              <w:rFonts w:ascii="Roboto" w:cs="Roboto" w:eastAsia="Roboto" w:hAnsi="Roboto"/>
                              <w:b w:val="0"/>
                              <w:i w:val="0"/>
                              <w:smallCaps w:val="0"/>
                              <w:strike w:val="0"/>
                              <w:color w:val="767171"/>
                              <w:sz w:val="16"/>
                              <w:vertAlign w:val="baseline"/>
                            </w:rPr>
                            <w:t xml:space="preserve">Michael Brown | Public Member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767171"/>
                              <w:sz w:val="16"/>
                              <w:vertAlign w:val="baseline"/>
                            </w:rPr>
                          </w:r>
                          <w:r w:rsidDel="00000000" w:rsidR="00000000" w:rsidRPr="00000000">
                            <w:rPr>
                              <w:rFonts w:ascii="Roboto" w:cs="Roboto" w:eastAsia="Roboto" w:hAnsi="Roboto"/>
                              <w:b w:val="0"/>
                              <w:i w:val="0"/>
                              <w:smallCaps w:val="0"/>
                              <w:strike w:val="0"/>
                              <w:color w:val="767171"/>
                              <w:sz w:val="16"/>
                              <w:vertAlign w:val="baseline"/>
                            </w:rPr>
                            <w:t xml:space="preserve">Jordan Diamond | Public Member</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3048000</wp:posOffset>
              </wp:positionH>
              <wp:positionV relativeFrom="paragraph">
                <wp:posOffset>401320</wp:posOffset>
              </wp:positionV>
              <wp:extent cx="3482975" cy="1011708"/>
              <wp:effectExtent b="0" l="0" r="0" t="0"/>
              <wp:wrapNone/>
              <wp:docPr id="218"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3482975" cy="1011708"/>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29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70F8A"/>
    <w:pPr>
      <w:tabs>
        <w:tab w:val="center" w:pos="4680"/>
        <w:tab w:val="right" w:pos="9360"/>
      </w:tabs>
    </w:pPr>
  </w:style>
  <w:style w:type="character" w:styleId="HeaderChar" w:customStyle="1">
    <w:name w:val="Header Char"/>
    <w:basedOn w:val="DefaultParagraphFont"/>
    <w:link w:val="Header"/>
    <w:uiPriority w:val="99"/>
    <w:rsid w:val="00370F8A"/>
  </w:style>
  <w:style w:type="paragraph" w:styleId="Footer">
    <w:name w:val="footer"/>
    <w:basedOn w:val="Normal"/>
    <w:link w:val="FooterChar"/>
    <w:uiPriority w:val="99"/>
    <w:unhideWhenUsed w:val="1"/>
    <w:rsid w:val="00370F8A"/>
    <w:pPr>
      <w:tabs>
        <w:tab w:val="center" w:pos="4680"/>
        <w:tab w:val="right" w:pos="9360"/>
      </w:tabs>
    </w:pPr>
  </w:style>
  <w:style w:type="character" w:styleId="FooterChar" w:customStyle="1">
    <w:name w:val="Footer Char"/>
    <w:basedOn w:val="DefaultParagraphFont"/>
    <w:link w:val="Footer"/>
    <w:uiPriority w:val="99"/>
    <w:rsid w:val="00370F8A"/>
  </w:style>
  <w:style w:type="paragraph" w:styleId="BalloonText">
    <w:name w:val="Balloon Text"/>
    <w:basedOn w:val="Normal"/>
    <w:link w:val="BalloonTextChar"/>
    <w:uiPriority w:val="99"/>
    <w:semiHidden w:val="1"/>
    <w:unhideWhenUsed w:val="1"/>
    <w:rsid w:val="00482D8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82D8D"/>
    <w:rPr>
      <w:rFonts w:ascii="Segoe UI" w:cs="Segoe UI" w:hAnsi="Segoe UI"/>
      <w:sz w:val="18"/>
      <w:szCs w:val="18"/>
    </w:rPr>
  </w:style>
  <w:style w:type="paragraph" w:styleId="ListParagraph">
    <w:name w:val="List Paragraph"/>
    <w:basedOn w:val="Normal"/>
    <w:uiPriority w:val="34"/>
    <w:qFormat w:val="1"/>
    <w:rsid w:val="006B4448"/>
    <w:pPr>
      <w:spacing w:after="200" w:line="276" w:lineRule="auto"/>
      <w:ind w:left="720"/>
      <w:contextualSpacing w:val="1"/>
    </w:pPr>
    <w:rPr>
      <w:sz w:val="22"/>
      <w:szCs w:val="22"/>
    </w:rPr>
  </w:style>
  <w:style w:type="character" w:styleId="Hyperlink">
    <w:name w:val="Hyperlink"/>
    <w:basedOn w:val="DefaultParagraphFont"/>
    <w:uiPriority w:val="99"/>
    <w:unhideWhenUsed w:val="1"/>
    <w:rsid w:val="00DA5C91"/>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oah.ben-aderet@resources.ca.gov"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LDyJ6MPVv5i4K5zHa9jnUllqHQ==">AMUW2mUtbYRWuYGK507PXjfj3kEWmRnF9BKL8kiiijIUGOhtqlp0tI15HlP4F0aprvasNSbNVnw+4o0kda8ehbIrrwEZR/YREkCw8U7kFfmUbtnbXYLN6BKOJ/twTqyEuKkCxZ5EF+Zz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2019-09-17T16:35:00Z</dcterms:created>
  <dc:creator>Taylor Beldy</dc:creator>
</cp:coreProperties>
</file>