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AAE" w:rsidRPr="00017B05" w:rsidRDefault="00017B05" w:rsidP="00017B05">
      <w:pPr>
        <w:jc w:val="center"/>
        <w:rPr>
          <w:rFonts w:ascii="Roboto" w:hAnsi="Roboto"/>
          <w:sz w:val="24"/>
          <w:szCs w:val="24"/>
        </w:rPr>
      </w:pPr>
      <w:r w:rsidRPr="00017B05">
        <w:rPr>
          <w:rFonts w:ascii="Roboto" w:hAnsi="Roboto"/>
          <w:sz w:val="24"/>
          <w:szCs w:val="24"/>
        </w:rPr>
        <w:t>Exhibit 7a2: Ormond Beach Draft Preferred Alternative Design</w:t>
      </w:r>
    </w:p>
    <w:p w:rsidR="00017B05" w:rsidRDefault="00017B05"/>
    <w:p w:rsidR="00017B05" w:rsidRDefault="00017B05" w:rsidP="00017B05">
      <w:pPr>
        <w:jc w:val="center"/>
      </w:pPr>
      <w:bookmarkStart w:id="0" w:name="_GoBack"/>
      <w:r>
        <w:rPr>
          <w:noProof/>
        </w:rPr>
        <w:drawing>
          <wp:inline distT="0" distB="0" distL="0" distR="0" wp14:anchorId="17E38388" wp14:editId="7689FE92">
            <wp:extent cx="7516177" cy="5274172"/>
            <wp:effectExtent l="0" t="2858" r="6033" b="6032"/>
            <wp:docPr id="1" name="Picture 1" descr="Diagram and map of proposed habitat restoration and public access design at Ormond Beach, showing designated areas, access nodes, vegetation, and access elements. Includes legend, scale and some sample pho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6078" cy="52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7B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B05"/>
    <w:rsid w:val="00017B05"/>
    <w:rsid w:val="004746CA"/>
    <w:rsid w:val="00C90AAE"/>
    <w:rsid w:val="00FD2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31D0E"/>
  <w15:chartTrackingRefBased/>
  <w15:docId w15:val="{656D0AD4-26B1-48CD-8F9C-3B9ED150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B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Cazorla, Marina@CNRA</dc:creator>
  <cp:keywords/>
  <dc:description/>
  <cp:lastModifiedBy>Cazorla, Marina@CNRA</cp:lastModifiedBy>
  <cp:revision>2</cp:revision>
  <dcterms:created xsi:type="dcterms:W3CDTF">2019-10-30T22:11:00Z</dcterms:created>
  <dcterms:modified xsi:type="dcterms:W3CDTF">2019-10-30T22:20:00Z</dcterms:modified>
</cp:coreProperties>
</file>